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A524BEE" w14:textId="77777777" w:rsidR="00937B1A" w:rsidRDefault="00FF1FDA">
      <w:pPr>
        <w:pStyle w:val="Zkladntext"/>
        <w:ind w:left="2556"/>
        <w:jc w:val="left"/>
        <w:rPr>
          <w:rFonts w:ascii="Times New Roman"/>
        </w:rPr>
      </w:pPr>
      <w:r>
        <w:rPr>
          <w:rFonts w:ascii="Times New Roman"/>
          <w:noProof/>
          <w:lang w:val="sk-SK" w:eastAsia="sk-SK"/>
        </w:rPr>
        <w:drawing>
          <wp:inline distT="0" distB="0" distL="0" distR="0" wp14:anchorId="236D7BA7" wp14:editId="3A2D7595">
            <wp:extent cx="2194944" cy="212169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94944" cy="2121693"/>
                    </a:xfrm>
                    <a:prstGeom prst="rect">
                      <a:avLst/>
                    </a:prstGeom>
                  </pic:spPr>
                </pic:pic>
              </a:graphicData>
            </a:graphic>
          </wp:inline>
        </w:drawing>
      </w:r>
    </w:p>
    <w:p w14:paraId="5237B656" w14:textId="77777777" w:rsidR="00937B1A" w:rsidRDefault="00937B1A">
      <w:pPr>
        <w:pStyle w:val="Zkladntext"/>
        <w:jc w:val="left"/>
        <w:rPr>
          <w:rFonts w:ascii="Times New Roman"/>
        </w:rPr>
      </w:pPr>
    </w:p>
    <w:p w14:paraId="3E5AE905" w14:textId="77777777" w:rsidR="00937B1A" w:rsidRDefault="00937B1A">
      <w:pPr>
        <w:pStyle w:val="Zkladntext"/>
        <w:jc w:val="left"/>
        <w:rPr>
          <w:rFonts w:ascii="Times New Roman"/>
        </w:rPr>
      </w:pPr>
    </w:p>
    <w:p w14:paraId="40AA2E3F" w14:textId="77777777" w:rsidR="00937B1A" w:rsidRDefault="00937B1A">
      <w:pPr>
        <w:pStyle w:val="Zkladntext"/>
        <w:spacing w:before="3"/>
        <w:jc w:val="left"/>
        <w:rPr>
          <w:rFonts w:ascii="Times New Roman"/>
          <w:sz w:val="16"/>
        </w:rPr>
      </w:pPr>
    </w:p>
    <w:p w14:paraId="5BBD0106" w14:textId="77777777" w:rsidR="00937B1A" w:rsidRDefault="00FF1FDA">
      <w:pPr>
        <w:pStyle w:val="Nzov"/>
        <w:spacing w:before="85" w:line="283" w:lineRule="auto"/>
      </w:pPr>
      <w:r>
        <w:t>Etický kódex Európskej asociácie EMDR</w:t>
      </w:r>
    </w:p>
    <w:p w14:paraId="7CDD30B9" w14:textId="77777777" w:rsidR="00937B1A" w:rsidRDefault="00937B1A">
      <w:pPr>
        <w:pStyle w:val="Zkladntext"/>
        <w:spacing w:before="8"/>
        <w:jc w:val="left"/>
        <w:rPr>
          <w:rFonts w:ascii="Arial"/>
          <w:b/>
          <w:sz w:val="51"/>
        </w:rPr>
      </w:pPr>
    </w:p>
    <w:p w14:paraId="4CA3187A" w14:textId="77777777" w:rsidR="00937B1A" w:rsidRDefault="00FF1FDA">
      <w:pPr>
        <w:pStyle w:val="Nzov"/>
        <w:ind w:right="1072"/>
      </w:pPr>
      <w:r>
        <w:t xml:space="preserve">Vyhlásenie o etických </w:t>
      </w:r>
      <w:r>
        <w:rPr>
          <w:spacing w:val="-2"/>
        </w:rPr>
        <w:t>zásadách</w:t>
      </w:r>
    </w:p>
    <w:p w14:paraId="27EED01F" w14:textId="77777777" w:rsidR="00937B1A" w:rsidRDefault="00937B1A">
      <w:pPr>
        <w:pStyle w:val="Zkladntext"/>
        <w:jc w:val="left"/>
        <w:rPr>
          <w:rFonts w:ascii="Arial"/>
          <w:b/>
          <w:sz w:val="48"/>
        </w:rPr>
      </w:pPr>
    </w:p>
    <w:p w14:paraId="0FB2F9E6" w14:textId="77777777" w:rsidR="00937B1A" w:rsidRDefault="00937B1A">
      <w:pPr>
        <w:pStyle w:val="Zkladntext"/>
        <w:jc w:val="left"/>
        <w:rPr>
          <w:rFonts w:ascii="Arial"/>
          <w:b/>
          <w:sz w:val="48"/>
        </w:rPr>
      </w:pPr>
    </w:p>
    <w:p w14:paraId="6029AEB7" w14:textId="77777777" w:rsidR="00937B1A" w:rsidRDefault="00937B1A">
      <w:pPr>
        <w:pStyle w:val="Zkladntext"/>
        <w:jc w:val="left"/>
        <w:rPr>
          <w:rFonts w:ascii="Arial"/>
          <w:b/>
          <w:sz w:val="48"/>
        </w:rPr>
      </w:pPr>
    </w:p>
    <w:p w14:paraId="3A208B3B" w14:textId="77777777" w:rsidR="00937B1A" w:rsidRDefault="00937B1A">
      <w:pPr>
        <w:pStyle w:val="Zkladntext"/>
        <w:spacing w:before="3"/>
        <w:jc w:val="left"/>
        <w:rPr>
          <w:rFonts w:ascii="Arial"/>
          <w:b/>
          <w:sz w:val="57"/>
        </w:rPr>
      </w:pPr>
    </w:p>
    <w:p w14:paraId="24F56DBE" w14:textId="77777777" w:rsidR="009B0F70" w:rsidRDefault="00FF1FDA">
      <w:pPr>
        <w:tabs>
          <w:tab w:val="left" w:pos="3356"/>
        </w:tabs>
        <w:ind w:left="3356" w:right="1350" w:hanging="3236"/>
        <w:rPr>
          <w:sz w:val="24"/>
        </w:rPr>
      </w:pPr>
      <w:r>
        <w:rPr>
          <w:spacing w:val="-2"/>
          <w:sz w:val="24"/>
        </w:rPr>
        <w:t>Autori:</w:t>
      </w:r>
      <w:r>
        <w:rPr>
          <w:sz w:val="24"/>
        </w:rPr>
        <w:tab/>
        <w:t xml:space="preserve">Kerstin Bergh Johannesson, Švédsko </w:t>
      </w:r>
    </w:p>
    <w:p w14:paraId="0D8A2DBA" w14:textId="24155422" w:rsidR="00937B1A" w:rsidRDefault="009B0F70">
      <w:pPr>
        <w:tabs>
          <w:tab w:val="left" w:pos="3356"/>
        </w:tabs>
        <w:ind w:left="3356" w:right="1350" w:hanging="3236"/>
        <w:rPr>
          <w:sz w:val="24"/>
        </w:rPr>
      </w:pPr>
      <w:r>
        <w:rPr>
          <w:sz w:val="24"/>
        </w:rPr>
        <w:tab/>
      </w:r>
      <w:r w:rsidR="00FF1FDA">
        <w:rPr>
          <w:sz w:val="24"/>
        </w:rPr>
        <w:t>Maeve Crowley, Spojené kráľovstvo</w:t>
      </w:r>
    </w:p>
    <w:p w14:paraId="61495AEA" w14:textId="77777777" w:rsidR="009B0F70" w:rsidRDefault="00FF1FDA">
      <w:pPr>
        <w:ind w:left="3356" w:right="2257"/>
        <w:rPr>
          <w:sz w:val="24"/>
        </w:rPr>
      </w:pPr>
      <w:r>
        <w:rPr>
          <w:sz w:val="24"/>
        </w:rPr>
        <w:t xml:space="preserve">Bruna Maccarrone, Taliansko </w:t>
      </w:r>
    </w:p>
    <w:p w14:paraId="09090381" w14:textId="5631B68C" w:rsidR="00937B1A" w:rsidRDefault="00FF1FDA">
      <w:pPr>
        <w:ind w:left="3356" w:right="2257"/>
        <w:rPr>
          <w:sz w:val="24"/>
        </w:rPr>
      </w:pPr>
      <w:r>
        <w:rPr>
          <w:sz w:val="24"/>
        </w:rPr>
        <w:t>Antonio Onofri, Taliansko</w:t>
      </w:r>
    </w:p>
    <w:p w14:paraId="39D8118E" w14:textId="6FF0111A" w:rsidR="00937B1A" w:rsidRDefault="00FF1FDA">
      <w:pPr>
        <w:tabs>
          <w:tab w:val="left" w:pos="3356"/>
        </w:tabs>
        <w:spacing w:before="1" w:line="717" w:lineRule="auto"/>
        <w:ind w:left="120" w:right="2257" w:firstLine="3235"/>
        <w:rPr>
          <w:sz w:val="24"/>
        </w:rPr>
      </w:pPr>
      <w:r>
        <w:rPr>
          <w:sz w:val="24"/>
        </w:rPr>
        <w:t>Helle Rathenborg,</w:t>
      </w:r>
      <w:r w:rsidR="00BA2BB1">
        <w:rPr>
          <w:sz w:val="24"/>
        </w:rPr>
        <w:t xml:space="preserve"> </w:t>
      </w:r>
      <w:r>
        <w:rPr>
          <w:sz w:val="24"/>
        </w:rPr>
        <w:t>Dánsko Ratifikačný výbor:</w:t>
      </w:r>
      <w:r>
        <w:rPr>
          <w:sz w:val="24"/>
        </w:rPr>
        <w:tab/>
        <w:t>EMDR Europe Board Ratifikované - Dátum:</w:t>
      </w:r>
      <w:r>
        <w:rPr>
          <w:sz w:val="24"/>
        </w:rPr>
        <w:tab/>
        <w:t>Október 2010</w:t>
      </w:r>
    </w:p>
    <w:p w14:paraId="31263613" w14:textId="3668125E" w:rsidR="00937B1A" w:rsidRDefault="00FF1FDA">
      <w:pPr>
        <w:tabs>
          <w:tab w:val="left" w:pos="3356"/>
        </w:tabs>
        <w:spacing w:before="6"/>
        <w:ind w:left="120"/>
        <w:rPr>
          <w:sz w:val="24"/>
        </w:rPr>
      </w:pPr>
      <w:r>
        <w:rPr>
          <w:sz w:val="24"/>
        </w:rPr>
        <w:t xml:space="preserve">Recenzia - </w:t>
      </w:r>
      <w:r>
        <w:rPr>
          <w:spacing w:val="-2"/>
          <w:sz w:val="24"/>
        </w:rPr>
        <w:t>Dátum:</w:t>
      </w:r>
      <w:r w:rsidR="00EB22A8">
        <w:rPr>
          <w:spacing w:val="-2"/>
          <w:sz w:val="24"/>
        </w:rPr>
        <w:tab/>
      </w:r>
      <w:r>
        <w:rPr>
          <w:sz w:val="24"/>
        </w:rPr>
        <w:t xml:space="preserve">13. júna </w:t>
      </w:r>
      <w:r>
        <w:rPr>
          <w:spacing w:val="-4"/>
          <w:sz w:val="24"/>
        </w:rPr>
        <w:t>2022</w:t>
      </w:r>
    </w:p>
    <w:p w14:paraId="21F5474D" w14:textId="77777777" w:rsidR="00937B1A" w:rsidRDefault="00937B1A">
      <w:pPr>
        <w:rPr>
          <w:sz w:val="24"/>
        </w:rPr>
        <w:sectPr w:rsidR="00937B1A">
          <w:footerReference w:type="default" r:id="rId8"/>
          <w:type w:val="continuous"/>
          <w:pgSz w:w="11920" w:h="16850"/>
          <w:pgMar w:top="1520" w:right="1680" w:bottom="540" w:left="1680" w:header="0" w:footer="347" w:gutter="0"/>
          <w:pgNumType w:start="1"/>
          <w:cols w:space="708"/>
        </w:sectPr>
      </w:pPr>
    </w:p>
    <w:p w14:paraId="59BD2AFD" w14:textId="77777777" w:rsidR="00937B1A" w:rsidRDefault="00937B1A">
      <w:pPr>
        <w:pStyle w:val="Zkladntext"/>
        <w:jc w:val="left"/>
      </w:pPr>
    </w:p>
    <w:p w14:paraId="492719D4" w14:textId="77777777" w:rsidR="00937B1A" w:rsidRDefault="00FF1FDA">
      <w:pPr>
        <w:spacing w:before="243"/>
        <w:ind w:left="120"/>
        <w:rPr>
          <w:rFonts w:ascii="Arial"/>
          <w:b/>
          <w:sz w:val="28"/>
        </w:rPr>
      </w:pPr>
      <w:r>
        <w:rPr>
          <w:rFonts w:ascii="Arial"/>
          <w:b/>
          <w:spacing w:val="-2"/>
          <w:sz w:val="28"/>
        </w:rPr>
        <w:t>Index</w:t>
      </w:r>
    </w:p>
    <w:sdt>
      <w:sdtPr>
        <w:rPr>
          <w:b w:val="0"/>
          <w:bCs w:val="0"/>
        </w:rPr>
        <w:id w:val="-1166466399"/>
        <w:docPartObj>
          <w:docPartGallery w:val="Table of Contents"/>
          <w:docPartUnique/>
        </w:docPartObj>
      </w:sdtPr>
      <w:sdtEndPr/>
      <w:sdtContent>
        <w:p w14:paraId="7C16C5C2" w14:textId="77777777" w:rsidR="00937B1A" w:rsidRDefault="00280371">
          <w:pPr>
            <w:pStyle w:val="Obsah1"/>
            <w:tabs>
              <w:tab w:val="right" w:leader="dot" w:pos="8433"/>
            </w:tabs>
            <w:spacing w:before="289"/>
          </w:pPr>
          <w:hyperlink w:anchor="_bookmark0" w:history="1">
            <w:r w:rsidR="00FF1FDA">
              <w:rPr>
                <w:spacing w:val="-2"/>
              </w:rPr>
              <w:t>ÚVOD</w:t>
            </w:r>
            <w:r w:rsidR="00FF1FDA">
              <w:tab/>
            </w:r>
            <w:r w:rsidR="00FF1FDA">
              <w:rPr>
                <w:spacing w:val="-10"/>
              </w:rPr>
              <w:t>3</w:t>
            </w:r>
          </w:hyperlink>
        </w:p>
        <w:p w14:paraId="10ADAB53" w14:textId="77777777" w:rsidR="00937B1A" w:rsidRDefault="00280371">
          <w:pPr>
            <w:pStyle w:val="Obsah1"/>
            <w:tabs>
              <w:tab w:val="right" w:leader="dot" w:pos="8433"/>
            </w:tabs>
            <w:spacing w:before="240"/>
          </w:pPr>
          <w:hyperlink w:anchor="_bookmark1" w:history="1">
            <w:r w:rsidR="00FF1FDA">
              <w:rPr>
                <w:spacing w:val="-2"/>
              </w:rPr>
              <w:t>ROZHODOVANIE</w:t>
            </w:r>
            <w:r w:rsidR="00FF1FDA">
              <w:tab/>
            </w:r>
            <w:r w:rsidR="00FF1FDA">
              <w:rPr>
                <w:spacing w:val="-10"/>
              </w:rPr>
              <w:t>4</w:t>
            </w:r>
          </w:hyperlink>
        </w:p>
        <w:p w14:paraId="71924EC4" w14:textId="18EE2997" w:rsidR="00937B1A" w:rsidRDefault="00280371">
          <w:pPr>
            <w:pStyle w:val="Obsah1"/>
            <w:tabs>
              <w:tab w:val="right" w:leader="dot" w:pos="8433"/>
            </w:tabs>
            <w:spacing w:before="240"/>
          </w:pPr>
          <w:hyperlink w:anchor="_bookmark2" w:history="1">
            <w:r w:rsidR="00FF1FDA">
              <w:t xml:space="preserve">ŠTRUKTÚRA </w:t>
            </w:r>
            <w:r w:rsidR="00FF1FDA">
              <w:rPr>
                <w:spacing w:val="-4"/>
              </w:rPr>
              <w:t>KÓD</w:t>
            </w:r>
            <w:r w:rsidR="00746667">
              <w:rPr>
                <w:spacing w:val="-4"/>
              </w:rPr>
              <w:t>EXU</w:t>
            </w:r>
            <w:r w:rsidR="00FF1FDA">
              <w:tab/>
            </w:r>
            <w:r w:rsidR="00FF1FDA">
              <w:rPr>
                <w:spacing w:val="-10"/>
              </w:rPr>
              <w:t>4</w:t>
            </w:r>
          </w:hyperlink>
        </w:p>
        <w:p w14:paraId="14E49736" w14:textId="77777777" w:rsidR="00937B1A" w:rsidRDefault="00280371">
          <w:pPr>
            <w:pStyle w:val="Obsah1"/>
            <w:tabs>
              <w:tab w:val="right" w:leader="dot" w:pos="8433"/>
            </w:tabs>
          </w:pPr>
          <w:hyperlink w:anchor="_bookmark3" w:history="1">
            <w:r w:rsidR="00FF1FDA">
              <w:t xml:space="preserve">ETICKÉ </w:t>
            </w:r>
            <w:r w:rsidR="00FF1FDA">
              <w:rPr>
                <w:spacing w:val="-2"/>
              </w:rPr>
              <w:t>ZÁSADY</w:t>
            </w:r>
            <w:r w:rsidR="00FF1FDA">
              <w:tab/>
            </w:r>
            <w:r w:rsidR="00FF1FDA">
              <w:rPr>
                <w:spacing w:val="-10"/>
              </w:rPr>
              <w:t>4</w:t>
            </w:r>
          </w:hyperlink>
        </w:p>
        <w:p w14:paraId="2089BC93" w14:textId="77777777" w:rsidR="00937B1A" w:rsidRDefault="00280371">
          <w:pPr>
            <w:pStyle w:val="Obsah2"/>
            <w:numPr>
              <w:ilvl w:val="0"/>
              <w:numId w:val="27"/>
            </w:numPr>
            <w:tabs>
              <w:tab w:val="left" w:pos="562"/>
              <w:tab w:val="right" w:leader="dot" w:pos="8433"/>
            </w:tabs>
            <w:spacing w:before="262"/>
          </w:pPr>
          <w:hyperlink w:anchor="_bookmark4" w:history="1">
            <w:r w:rsidR="00B4001F">
              <w:rPr>
                <w:spacing w:val="-2"/>
              </w:rPr>
              <w:t>REŠPEK</w:t>
            </w:r>
            <w:r w:rsidR="00FF1FDA">
              <w:rPr>
                <w:spacing w:val="-2"/>
              </w:rPr>
              <w:t>T</w:t>
            </w:r>
            <w:r w:rsidR="00FF1FDA">
              <w:tab/>
            </w:r>
            <w:r w:rsidR="00FF1FDA">
              <w:rPr>
                <w:spacing w:val="-10"/>
              </w:rPr>
              <w:t>4</w:t>
            </w:r>
          </w:hyperlink>
        </w:p>
        <w:p w14:paraId="5F141197" w14:textId="77777777" w:rsidR="00937B1A" w:rsidRDefault="00280371">
          <w:pPr>
            <w:pStyle w:val="Obsah3"/>
            <w:numPr>
              <w:ilvl w:val="1"/>
              <w:numId w:val="27"/>
            </w:numPr>
            <w:tabs>
              <w:tab w:val="left" w:pos="894"/>
              <w:tab w:val="right" w:leader="dot" w:pos="8433"/>
            </w:tabs>
            <w:spacing w:before="1"/>
            <w:ind w:hanging="335"/>
            <w:rPr>
              <w:b w:val="0"/>
            </w:rPr>
          </w:pPr>
          <w:hyperlink w:anchor="_bookmark5" w:history="1">
            <w:r w:rsidR="00FF1FDA">
              <w:t xml:space="preserve">Štandard všeobecného </w:t>
            </w:r>
            <w:r w:rsidR="00FF1FDA">
              <w:rPr>
                <w:spacing w:val="-2"/>
              </w:rPr>
              <w:t>rešpektu</w:t>
            </w:r>
            <w:r w:rsidR="00FF1FDA">
              <w:tab/>
            </w:r>
            <w:r w:rsidR="00FF1FDA">
              <w:rPr>
                <w:b w:val="0"/>
                <w:spacing w:val="-10"/>
              </w:rPr>
              <w:t>5</w:t>
            </w:r>
          </w:hyperlink>
        </w:p>
        <w:p w14:paraId="1FF3C4EB" w14:textId="77777777" w:rsidR="00937B1A" w:rsidRDefault="00280371">
          <w:pPr>
            <w:pStyle w:val="Obsah3"/>
            <w:numPr>
              <w:ilvl w:val="1"/>
              <w:numId w:val="27"/>
            </w:numPr>
            <w:tabs>
              <w:tab w:val="left" w:pos="894"/>
              <w:tab w:val="right" w:leader="dot" w:pos="8433"/>
            </w:tabs>
            <w:ind w:hanging="335"/>
            <w:rPr>
              <w:b w:val="0"/>
            </w:rPr>
          </w:pPr>
          <w:hyperlink w:anchor="_bookmark6" w:history="1">
            <w:r w:rsidR="00FF1FDA">
              <w:t xml:space="preserve">Štandard ochrany súkromia a </w:t>
            </w:r>
            <w:r w:rsidR="00FF1FDA">
              <w:rPr>
                <w:spacing w:val="-2"/>
              </w:rPr>
              <w:t>dôvernosti</w:t>
            </w:r>
            <w:r w:rsidR="00FF1FDA">
              <w:tab/>
            </w:r>
            <w:r w:rsidR="00FF1FDA">
              <w:rPr>
                <w:b w:val="0"/>
                <w:spacing w:val="-10"/>
              </w:rPr>
              <w:t>5</w:t>
            </w:r>
          </w:hyperlink>
        </w:p>
        <w:p w14:paraId="65D636E6" w14:textId="77777777" w:rsidR="00937B1A" w:rsidRDefault="00280371">
          <w:pPr>
            <w:pStyle w:val="Obsah3"/>
            <w:numPr>
              <w:ilvl w:val="1"/>
              <w:numId w:val="27"/>
            </w:numPr>
            <w:tabs>
              <w:tab w:val="left" w:pos="949"/>
              <w:tab w:val="right" w:leader="dot" w:pos="8433"/>
            </w:tabs>
            <w:spacing w:before="1"/>
            <w:ind w:left="948" w:hanging="390"/>
            <w:rPr>
              <w:b w:val="0"/>
            </w:rPr>
          </w:pPr>
          <w:hyperlink w:anchor="_bookmark7" w:history="1">
            <w:r w:rsidR="00FF1FDA">
              <w:t xml:space="preserve">Štandard informovaného </w:t>
            </w:r>
            <w:r w:rsidR="00FF1FDA">
              <w:rPr>
                <w:spacing w:val="-2"/>
              </w:rPr>
              <w:t>súhlasu</w:t>
            </w:r>
            <w:r w:rsidR="00FF1FDA">
              <w:tab/>
            </w:r>
            <w:r w:rsidR="00FF1FDA">
              <w:rPr>
                <w:b w:val="0"/>
                <w:spacing w:val="-10"/>
              </w:rPr>
              <w:t>6</w:t>
            </w:r>
          </w:hyperlink>
        </w:p>
        <w:p w14:paraId="6604F2FD" w14:textId="77777777" w:rsidR="00937B1A" w:rsidRDefault="00280371">
          <w:pPr>
            <w:pStyle w:val="Obsah3"/>
            <w:numPr>
              <w:ilvl w:val="1"/>
              <w:numId w:val="27"/>
            </w:numPr>
            <w:tabs>
              <w:tab w:val="left" w:pos="949"/>
              <w:tab w:val="right" w:leader="dot" w:pos="8433"/>
            </w:tabs>
            <w:ind w:left="948" w:hanging="390"/>
            <w:rPr>
              <w:b w:val="0"/>
            </w:rPr>
          </w:pPr>
          <w:hyperlink w:anchor="_bookmark8" w:history="1">
            <w:r w:rsidR="00FF1FDA">
              <w:t>Normy sebaurčenia</w:t>
            </w:r>
            <w:r w:rsidR="00FF1FDA">
              <w:tab/>
            </w:r>
            <w:r w:rsidR="00FF1FDA">
              <w:rPr>
                <w:b w:val="0"/>
                <w:spacing w:val="-10"/>
              </w:rPr>
              <w:t>6</w:t>
            </w:r>
          </w:hyperlink>
        </w:p>
        <w:p w14:paraId="66EAC127" w14:textId="77777777" w:rsidR="00937B1A" w:rsidRDefault="00280371">
          <w:pPr>
            <w:pStyle w:val="Obsah2"/>
            <w:numPr>
              <w:ilvl w:val="0"/>
              <w:numId w:val="27"/>
            </w:numPr>
            <w:tabs>
              <w:tab w:val="left" w:pos="562"/>
              <w:tab w:val="right" w:leader="dot" w:pos="8433"/>
            </w:tabs>
            <w:spacing w:before="384"/>
          </w:pPr>
          <w:hyperlink w:anchor="_bookmark9" w:history="1">
            <w:r w:rsidR="00FF1FDA">
              <w:rPr>
                <w:spacing w:val="-2"/>
              </w:rPr>
              <w:t>KOMPETENCIE</w:t>
            </w:r>
            <w:r w:rsidR="00FF1FDA">
              <w:tab/>
            </w:r>
            <w:r w:rsidR="00FF1FDA">
              <w:rPr>
                <w:spacing w:val="-10"/>
              </w:rPr>
              <w:t>6</w:t>
            </w:r>
          </w:hyperlink>
        </w:p>
        <w:p w14:paraId="5700EEED" w14:textId="77777777" w:rsidR="00937B1A" w:rsidRDefault="00280371">
          <w:pPr>
            <w:pStyle w:val="Obsah3"/>
            <w:numPr>
              <w:ilvl w:val="1"/>
              <w:numId w:val="26"/>
            </w:numPr>
            <w:tabs>
              <w:tab w:val="left" w:pos="949"/>
              <w:tab w:val="right" w:leader="dot" w:pos="8433"/>
            </w:tabs>
            <w:spacing w:before="1"/>
            <w:ind w:hanging="390"/>
            <w:rPr>
              <w:b w:val="0"/>
            </w:rPr>
          </w:pPr>
          <w:hyperlink w:anchor="_bookmark10" w:history="1">
            <w:r w:rsidR="00FF1FDA">
              <w:t xml:space="preserve">Štandard spôsobilosti a </w:t>
            </w:r>
            <w:r w:rsidR="00FF1FDA">
              <w:rPr>
                <w:spacing w:val="-2"/>
              </w:rPr>
              <w:t xml:space="preserve">rozvoj </w:t>
            </w:r>
            <w:r w:rsidR="00FF1FDA">
              <w:t>spôsobilosti</w:t>
            </w:r>
            <w:r w:rsidR="00FF1FDA">
              <w:tab/>
            </w:r>
            <w:r w:rsidR="00FF1FDA">
              <w:rPr>
                <w:b w:val="0"/>
                <w:spacing w:val="-10"/>
              </w:rPr>
              <w:t>7</w:t>
            </w:r>
          </w:hyperlink>
        </w:p>
        <w:p w14:paraId="59DADA4E" w14:textId="77777777" w:rsidR="00937B1A" w:rsidRDefault="00280371">
          <w:pPr>
            <w:pStyle w:val="Obsah3"/>
            <w:numPr>
              <w:ilvl w:val="1"/>
              <w:numId w:val="25"/>
            </w:numPr>
            <w:tabs>
              <w:tab w:val="left" w:pos="894"/>
              <w:tab w:val="right" w:leader="dot" w:pos="8433"/>
            </w:tabs>
            <w:ind w:hanging="335"/>
            <w:rPr>
              <w:b w:val="0"/>
            </w:rPr>
          </w:pPr>
          <w:hyperlink w:anchor="_bookmark11" w:history="1">
            <w:r w:rsidR="00FF1FDA">
              <w:t xml:space="preserve">Štandard rozpoznávania hraníc </w:t>
            </w:r>
            <w:r w:rsidR="00FF1FDA">
              <w:rPr>
                <w:spacing w:val="-2"/>
              </w:rPr>
              <w:t>spôsobilosti</w:t>
            </w:r>
            <w:r w:rsidR="00FF1FDA">
              <w:tab/>
            </w:r>
            <w:r w:rsidR="00FF1FDA">
              <w:rPr>
                <w:b w:val="0"/>
                <w:spacing w:val="-10"/>
              </w:rPr>
              <w:t>7</w:t>
            </w:r>
          </w:hyperlink>
        </w:p>
        <w:p w14:paraId="3BF5C4DE" w14:textId="77777777" w:rsidR="00937B1A" w:rsidRDefault="00280371">
          <w:pPr>
            <w:pStyle w:val="Obsah3"/>
            <w:numPr>
              <w:ilvl w:val="1"/>
              <w:numId w:val="24"/>
            </w:numPr>
            <w:tabs>
              <w:tab w:val="left" w:pos="949"/>
              <w:tab w:val="right" w:leader="dot" w:pos="8433"/>
            </w:tabs>
            <w:spacing w:before="1" w:line="229" w:lineRule="exact"/>
            <w:ind w:hanging="390"/>
            <w:rPr>
              <w:b w:val="0"/>
            </w:rPr>
          </w:pPr>
          <w:hyperlink w:anchor="_bookmark12" w:history="1">
            <w:r w:rsidR="00FF1FDA">
              <w:t xml:space="preserve">Štandard rozpoznávania limitov </w:t>
            </w:r>
            <w:r w:rsidR="00FF1FDA">
              <w:rPr>
                <w:spacing w:val="-2"/>
              </w:rPr>
              <w:t>metód</w:t>
            </w:r>
            <w:r w:rsidR="00FF1FDA">
              <w:tab/>
            </w:r>
            <w:r w:rsidR="00FF1FDA">
              <w:rPr>
                <w:b w:val="0"/>
                <w:spacing w:val="-10"/>
              </w:rPr>
              <w:t>7</w:t>
            </w:r>
          </w:hyperlink>
        </w:p>
        <w:p w14:paraId="5E8E4D04" w14:textId="77777777" w:rsidR="00937B1A" w:rsidRDefault="00280371">
          <w:pPr>
            <w:pStyle w:val="Obsah3"/>
            <w:numPr>
              <w:ilvl w:val="1"/>
              <w:numId w:val="24"/>
            </w:numPr>
            <w:tabs>
              <w:tab w:val="left" w:pos="949"/>
              <w:tab w:val="right" w:leader="dot" w:pos="8433"/>
            </w:tabs>
            <w:spacing w:line="229" w:lineRule="exact"/>
            <w:ind w:hanging="390"/>
            <w:rPr>
              <w:b w:val="0"/>
            </w:rPr>
          </w:pPr>
          <w:hyperlink w:anchor="_bookmark13" w:history="1">
            <w:r w:rsidR="00FF1FDA">
              <w:t xml:space="preserve">Štandard obmedzení vyplývajúcich z externých </w:t>
            </w:r>
            <w:r w:rsidR="00FF1FDA">
              <w:rPr>
                <w:spacing w:val="-2"/>
              </w:rPr>
              <w:t>rámcov</w:t>
            </w:r>
            <w:r w:rsidR="00FF1FDA">
              <w:tab/>
            </w:r>
            <w:r w:rsidR="00FF1FDA">
              <w:rPr>
                <w:b w:val="0"/>
                <w:spacing w:val="-10"/>
              </w:rPr>
              <w:t>7</w:t>
            </w:r>
          </w:hyperlink>
        </w:p>
        <w:p w14:paraId="142D8087" w14:textId="77777777" w:rsidR="00937B1A" w:rsidRDefault="00280371">
          <w:pPr>
            <w:pStyle w:val="Obsah2"/>
            <w:numPr>
              <w:ilvl w:val="0"/>
              <w:numId w:val="27"/>
            </w:numPr>
            <w:tabs>
              <w:tab w:val="left" w:pos="562"/>
              <w:tab w:val="right" w:leader="dot" w:pos="8433"/>
            </w:tabs>
          </w:pPr>
          <w:hyperlink w:anchor="_bookmark14" w:history="1">
            <w:r w:rsidR="00FF1FDA">
              <w:rPr>
                <w:spacing w:val="-2"/>
              </w:rPr>
              <w:t>ZODPOVEDNOSŤ</w:t>
            </w:r>
            <w:r w:rsidR="00FF1FDA">
              <w:tab/>
            </w:r>
            <w:r w:rsidR="00FF1FDA">
              <w:rPr>
                <w:spacing w:val="-10"/>
              </w:rPr>
              <w:t>7</w:t>
            </w:r>
          </w:hyperlink>
        </w:p>
        <w:p w14:paraId="30A86800" w14:textId="77777777" w:rsidR="00937B1A" w:rsidRDefault="00280371">
          <w:pPr>
            <w:pStyle w:val="Obsah3"/>
            <w:numPr>
              <w:ilvl w:val="1"/>
              <w:numId w:val="23"/>
            </w:numPr>
            <w:tabs>
              <w:tab w:val="left" w:pos="894"/>
              <w:tab w:val="right" w:leader="dot" w:pos="8433"/>
            </w:tabs>
            <w:spacing w:line="229" w:lineRule="exact"/>
            <w:ind w:hanging="335"/>
            <w:rPr>
              <w:b w:val="0"/>
            </w:rPr>
          </w:pPr>
          <w:hyperlink w:anchor="_bookmark15" w:history="1">
            <w:r w:rsidR="00FF1FDA">
              <w:t xml:space="preserve">Normy všeobecnej </w:t>
            </w:r>
            <w:r w:rsidR="00FF1FDA">
              <w:rPr>
                <w:spacing w:val="-2"/>
              </w:rPr>
              <w:t>zodpovednosti</w:t>
            </w:r>
            <w:r w:rsidR="00FF1FDA">
              <w:tab/>
            </w:r>
            <w:r w:rsidR="00FF1FDA">
              <w:rPr>
                <w:b w:val="0"/>
                <w:spacing w:val="-10"/>
              </w:rPr>
              <w:t>7</w:t>
            </w:r>
          </w:hyperlink>
        </w:p>
        <w:p w14:paraId="47AAA13D" w14:textId="77777777" w:rsidR="00937B1A" w:rsidRDefault="00280371">
          <w:pPr>
            <w:pStyle w:val="Obsah3"/>
            <w:numPr>
              <w:ilvl w:val="1"/>
              <w:numId w:val="22"/>
            </w:numPr>
            <w:tabs>
              <w:tab w:val="left" w:pos="949"/>
              <w:tab w:val="right" w:leader="dot" w:pos="8433"/>
            </w:tabs>
            <w:spacing w:line="229" w:lineRule="exact"/>
            <w:ind w:hanging="390"/>
            <w:rPr>
              <w:b w:val="0"/>
            </w:rPr>
          </w:pPr>
          <w:hyperlink w:anchor="_bookmark16" w:history="1">
            <w:r w:rsidR="00FF1FDA">
              <w:t xml:space="preserve">Štandardy ukončenia a kontinuity </w:t>
            </w:r>
            <w:r w:rsidR="00FF1FDA">
              <w:rPr>
                <w:spacing w:val="-4"/>
              </w:rPr>
              <w:t>starostlivosti</w:t>
            </w:r>
            <w:r w:rsidR="00FF1FDA">
              <w:tab/>
            </w:r>
            <w:r w:rsidR="00FF1FDA">
              <w:rPr>
                <w:b w:val="0"/>
                <w:spacing w:val="-10"/>
              </w:rPr>
              <w:t>8</w:t>
            </w:r>
          </w:hyperlink>
        </w:p>
        <w:p w14:paraId="77F887CF" w14:textId="77777777" w:rsidR="00937B1A" w:rsidRDefault="00280371">
          <w:pPr>
            <w:pStyle w:val="Obsah2"/>
            <w:numPr>
              <w:ilvl w:val="0"/>
              <w:numId w:val="27"/>
            </w:numPr>
            <w:tabs>
              <w:tab w:val="left" w:pos="562"/>
              <w:tab w:val="right" w:leader="dot" w:pos="8433"/>
            </w:tabs>
          </w:pPr>
          <w:hyperlink w:anchor="_bookmark17" w:history="1">
            <w:r w:rsidR="00B4001F">
              <w:rPr>
                <w:spacing w:val="-2"/>
              </w:rPr>
              <w:t>INTEGRITA</w:t>
            </w:r>
            <w:r w:rsidR="00FF1FDA">
              <w:tab/>
            </w:r>
            <w:r w:rsidR="00FF1FDA">
              <w:rPr>
                <w:spacing w:val="-10"/>
              </w:rPr>
              <w:t>8</w:t>
            </w:r>
          </w:hyperlink>
        </w:p>
        <w:p w14:paraId="147F0A8F" w14:textId="77777777" w:rsidR="00937B1A" w:rsidRDefault="00280371">
          <w:pPr>
            <w:pStyle w:val="Obsah3"/>
            <w:numPr>
              <w:ilvl w:val="1"/>
              <w:numId w:val="21"/>
            </w:numPr>
            <w:tabs>
              <w:tab w:val="left" w:pos="894"/>
              <w:tab w:val="right" w:leader="dot" w:pos="8433"/>
            </w:tabs>
            <w:ind w:hanging="335"/>
            <w:rPr>
              <w:b w:val="0"/>
            </w:rPr>
          </w:pPr>
          <w:hyperlink w:anchor="_bookmark18" w:history="1">
            <w:r w:rsidR="00FF1FDA">
              <w:t xml:space="preserve">Štandard čestnosti a </w:t>
            </w:r>
            <w:r w:rsidR="00FF1FDA">
              <w:rPr>
                <w:spacing w:val="-2"/>
              </w:rPr>
              <w:t>presnosti</w:t>
            </w:r>
            <w:r w:rsidR="00FF1FDA">
              <w:tab/>
            </w:r>
            <w:r w:rsidR="00FF1FDA">
              <w:rPr>
                <w:b w:val="0"/>
                <w:spacing w:val="-10"/>
              </w:rPr>
              <w:t>8</w:t>
            </w:r>
          </w:hyperlink>
        </w:p>
        <w:p w14:paraId="68C4DB40" w14:textId="77777777" w:rsidR="00937B1A" w:rsidRDefault="00280371">
          <w:pPr>
            <w:pStyle w:val="Obsah3"/>
            <w:numPr>
              <w:ilvl w:val="1"/>
              <w:numId w:val="21"/>
            </w:numPr>
            <w:tabs>
              <w:tab w:val="left" w:pos="894"/>
              <w:tab w:val="right" w:leader="dot" w:pos="8433"/>
            </w:tabs>
            <w:spacing w:before="1" w:line="229" w:lineRule="exact"/>
            <w:ind w:hanging="335"/>
            <w:rPr>
              <w:b w:val="0"/>
            </w:rPr>
          </w:pPr>
          <w:hyperlink w:anchor="_bookmark19" w:history="1">
            <w:r w:rsidR="00FF1FDA">
              <w:t xml:space="preserve">Štandard predchádzania zneužívaniu a konfliktom </w:t>
            </w:r>
            <w:r w:rsidR="00FF1FDA">
              <w:rPr>
                <w:spacing w:val="-2"/>
                <w:w w:val="95"/>
              </w:rPr>
              <w:t>záujmov</w:t>
            </w:r>
            <w:r w:rsidR="00FF1FDA">
              <w:tab/>
            </w:r>
            <w:r w:rsidR="00FF1FDA">
              <w:rPr>
                <w:b w:val="0"/>
                <w:spacing w:val="-10"/>
              </w:rPr>
              <w:t>9</w:t>
            </w:r>
          </w:hyperlink>
        </w:p>
        <w:p w14:paraId="631C1524" w14:textId="77777777" w:rsidR="00937B1A" w:rsidRDefault="00280371">
          <w:pPr>
            <w:pStyle w:val="Obsah3"/>
            <w:numPr>
              <w:ilvl w:val="1"/>
              <w:numId w:val="20"/>
            </w:numPr>
            <w:tabs>
              <w:tab w:val="left" w:pos="949"/>
              <w:tab w:val="right" w:leader="dot" w:pos="8433"/>
            </w:tabs>
            <w:spacing w:line="229" w:lineRule="exact"/>
            <w:ind w:hanging="390"/>
            <w:rPr>
              <w:b w:val="0"/>
            </w:rPr>
          </w:pPr>
          <w:hyperlink w:anchor="_bookmark20" w:history="1">
            <w:r w:rsidR="00FF1FDA">
              <w:t xml:space="preserve">Štandard udržiavania osobných </w:t>
            </w:r>
            <w:r w:rsidR="00FF1FDA">
              <w:rPr>
                <w:spacing w:val="-2"/>
              </w:rPr>
              <w:t>hraníc</w:t>
            </w:r>
            <w:r w:rsidR="00FF1FDA">
              <w:tab/>
            </w:r>
            <w:r w:rsidR="00FF1FDA">
              <w:rPr>
                <w:b w:val="0"/>
                <w:spacing w:val="-10"/>
              </w:rPr>
              <w:t>9</w:t>
            </w:r>
          </w:hyperlink>
        </w:p>
        <w:p w14:paraId="4763FFB0" w14:textId="77777777" w:rsidR="00937B1A" w:rsidRDefault="00280371">
          <w:pPr>
            <w:pStyle w:val="Obsah3"/>
            <w:numPr>
              <w:ilvl w:val="1"/>
              <w:numId w:val="19"/>
            </w:numPr>
            <w:tabs>
              <w:tab w:val="left" w:pos="894"/>
              <w:tab w:val="right" w:leader="dot" w:pos="8433"/>
            </w:tabs>
            <w:ind w:hanging="335"/>
            <w:rPr>
              <w:b w:val="0"/>
            </w:rPr>
          </w:pPr>
          <w:hyperlink w:anchor="_bookmark21" w:history="1">
            <w:r w:rsidR="00FF1FDA">
              <w:t xml:space="preserve">Štandard riešenia etického </w:t>
            </w:r>
            <w:r w:rsidR="00FF1FDA">
              <w:rPr>
                <w:spacing w:val="-2"/>
              </w:rPr>
              <w:t>pochybenia</w:t>
            </w:r>
            <w:r w:rsidR="00FF1FDA">
              <w:tab/>
            </w:r>
            <w:r w:rsidR="00FF1FDA">
              <w:rPr>
                <w:b w:val="0"/>
                <w:spacing w:val="-10"/>
              </w:rPr>
              <w:t>9</w:t>
            </w:r>
          </w:hyperlink>
        </w:p>
        <w:p w14:paraId="6254D535" w14:textId="77777777" w:rsidR="00937B1A" w:rsidRDefault="00280371">
          <w:pPr>
            <w:pStyle w:val="Obsah1"/>
            <w:tabs>
              <w:tab w:val="right" w:leader="dot" w:pos="8430"/>
            </w:tabs>
          </w:pPr>
          <w:hyperlink w:anchor="_bookmark22" w:history="1">
            <w:r w:rsidR="00FF1FDA">
              <w:rPr>
                <w:spacing w:val="-2"/>
              </w:rPr>
              <w:t>ODKAZY</w:t>
            </w:r>
            <w:r w:rsidR="00FF1FDA">
              <w:tab/>
            </w:r>
            <w:r w:rsidR="00FF1FDA">
              <w:rPr>
                <w:spacing w:val="-5"/>
              </w:rPr>
              <w:t>11</w:t>
            </w:r>
          </w:hyperlink>
        </w:p>
        <w:p w14:paraId="6B843D06" w14:textId="77777777" w:rsidR="00937B1A" w:rsidRDefault="00280371">
          <w:pPr>
            <w:pStyle w:val="Obsah1"/>
            <w:tabs>
              <w:tab w:val="right" w:leader="dot" w:pos="8430"/>
            </w:tabs>
          </w:pPr>
          <w:hyperlink w:anchor="_bookmark23" w:history="1">
            <w:r w:rsidR="00FF1FDA">
              <w:rPr>
                <w:spacing w:val="-2"/>
              </w:rPr>
              <w:t>DODATOK</w:t>
            </w:r>
            <w:r w:rsidR="00FF1FDA">
              <w:tab/>
            </w:r>
            <w:r w:rsidR="00FF1FDA">
              <w:rPr>
                <w:spacing w:val="-5"/>
              </w:rPr>
              <w:t>12</w:t>
            </w:r>
          </w:hyperlink>
        </w:p>
        <w:p w14:paraId="4B26092A" w14:textId="77777777" w:rsidR="00937B1A" w:rsidRDefault="00280371">
          <w:pPr>
            <w:pStyle w:val="Obsah2"/>
            <w:tabs>
              <w:tab w:val="right" w:leader="dot" w:pos="8430"/>
            </w:tabs>
            <w:spacing w:before="120"/>
            <w:ind w:left="341" w:firstLine="0"/>
          </w:pPr>
          <w:hyperlink w:anchor="_bookmark24" w:history="1">
            <w:r w:rsidR="00FF1FDA">
              <w:t xml:space="preserve">Etický kódex týkajúci sa konkrétne výskumu v oblasti </w:t>
            </w:r>
            <w:r w:rsidR="00FF1FDA">
              <w:rPr>
                <w:spacing w:val="-4"/>
              </w:rPr>
              <w:t>EMDR</w:t>
            </w:r>
            <w:r w:rsidR="00FF1FDA">
              <w:tab/>
            </w:r>
            <w:r w:rsidR="00FF1FDA">
              <w:rPr>
                <w:spacing w:val="-5"/>
              </w:rPr>
              <w:t>12</w:t>
            </w:r>
          </w:hyperlink>
        </w:p>
        <w:p w14:paraId="0D3A5F03" w14:textId="77777777" w:rsidR="00937B1A" w:rsidRDefault="00280371">
          <w:pPr>
            <w:pStyle w:val="Obsah4"/>
            <w:tabs>
              <w:tab w:val="right" w:leader="dot" w:pos="8430"/>
            </w:tabs>
            <w:spacing w:before="264"/>
          </w:pPr>
          <w:hyperlink w:anchor="_bookmark25" w:history="1">
            <w:r w:rsidR="00FF1FDA">
              <w:t xml:space="preserve">Norma ochrany </w:t>
            </w:r>
            <w:r w:rsidR="00FF1FDA">
              <w:rPr>
                <w:spacing w:val="-2"/>
              </w:rPr>
              <w:t xml:space="preserve">účastníkov </w:t>
            </w:r>
            <w:r w:rsidR="00FF1FDA">
              <w:t>výskumu</w:t>
            </w:r>
            <w:r w:rsidR="00FF1FDA">
              <w:tab/>
            </w:r>
            <w:r w:rsidR="00FF1FDA">
              <w:rPr>
                <w:spacing w:val="-5"/>
              </w:rPr>
              <w:t>12</w:t>
            </w:r>
          </w:hyperlink>
        </w:p>
        <w:p w14:paraId="135BA5E6" w14:textId="77777777" w:rsidR="00937B1A" w:rsidRDefault="00280371">
          <w:pPr>
            <w:pStyle w:val="Obsah4"/>
            <w:tabs>
              <w:tab w:val="right" w:leader="dot" w:pos="8430"/>
            </w:tabs>
            <w:spacing w:before="1"/>
          </w:pPr>
          <w:hyperlink w:anchor="_bookmark26" w:history="1">
            <w:r w:rsidR="00FF1FDA">
              <w:t xml:space="preserve">Informovaný súhlas s </w:t>
            </w:r>
            <w:r w:rsidR="00FF1FDA">
              <w:rPr>
                <w:spacing w:val="-2"/>
              </w:rPr>
              <w:t>výskumom</w:t>
            </w:r>
            <w:r w:rsidR="00FF1FDA">
              <w:tab/>
            </w:r>
            <w:r w:rsidR="00FF1FDA">
              <w:rPr>
                <w:spacing w:val="-5"/>
              </w:rPr>
              <w:t>12</w:t>
            </w:r>
          </w:hyperlink>
        </w:p>
        <w:p w14:paraId="3DF817AF" w14:textId="77777777" w:rsidR="00937B1A" w:rsidRDefault="00280371">
          <w:pPr>
            <w:pStyle w:val="Obsah4"/>
            <w:tabs>
              <w:tab w:val="right" w:leader="dot" w:pos="8430"/>
            </w:tabs>
          </w:pPr>
          <w:hyperlink w:anchor="_bookmark27" w:history="1">
            <w:r w:rsidR="00FF1FDA">
              <w:t xml:space="preserve">Štandard informovania </w:t>
            </w:r>
            <w:r w:rsidR="00FF1FDA">
              <w:rPr>
                <w:spacing w:val="-2"/>
              </w:rPr>
              <w:t xml:space="preserve">účastníkov </w:t>
            </w:r>
            <w:r w:rsidR="00FF1FDA">
              <w:t>výskumu</w:t>
            </w:r>
            <w:r w:rsidR="00FF1FDA">
              <w:tab/>
            </w:r>
            <w:r w:rsidR="00FF1FDA">
              <w:rPr>
                <w:spacing w:val="-5"/>
              </w:rPr>
              <w:t>13</w:t>
            </w:r>
          </w:hyperlink>
        </w:p>
        <w:p w14:paraId="71B17814" w14:textId="77777777" w:rsidR="00937B1A" w:rsidRDefault="00280371">
          <w:pPr>
            <w:pStyle w:val="Obsah4"/>
            <w:tabs>
              <w:tab w:val="right" w:leader="dot" w:pos="8430"/>
            </w:tabs>
            <w:spacing w:before="1" w:line="229" w:lineRule="exact"/>
          </w:pPr>
          <w:hyperlink w:anchor="_bookmark28" w:history="1">
            <w:r w:rsidR="00FF1FDA">
              <w:t xml:space="preserve">Informovaný súhlas s nahrávaním hlasov a obrazov vo </w:t>
            </w:r>
            <w:r w:rsidR="00FF1FDA">
              <w:rPr>
                <w:spacing w:val="-2"/>
              </w:rPr>
              <w:t>výskume</w:t>
            </w:r>
            <w:r w:rsidR="00FF1FDA">
              <w:tab/>
            </w:r>
            <w:r w:rsidR="00FF1FDA">
              <w:rPr>
                <w:spacing w:val="-5"/>
              </w:rPr>
              <w:t>13</w:t>
            </w:r>
          </w:hyperlink>
        </w:p>
        <w:p w14:paraId="4058797F" w14:textId="77777777" w:rsidR="00937B1A" w:rsidRDefault="00280371">
          <w:pPr>
            <w:pStyle w:val="Obsah4"/>
            <w:tabs>
              <w:tab w:val="right" w:leader="dot" w:pos="8430"/>
            </w:tabs>
            <w:spacing w:line="229" w:lineRule="exact"/>
          </w:pPr>
          <w:hyperlink w:anchor="_bookmark29" w:history="1">
            <w:r w:rsidR="00FF1FDA">
              <w:t xml:space="preserve">Informovaný súhlas s </w:t>
            </w:r>
            <w:r w:rsidR="00FF1FDA">
              <w:rPr>
                <w:spacing w:val="-2"/>
              </w:rPr>
              <w:t>výskumom</w:t>
            </w:r>
            <w:r w:rsidR="00FF1FDA">
              <w:tab/>
            </w:r>
            <w:r w:rsidR="00FF1FDA">
              <w:rPr>
                <w:spacing w:val="-5"/>
              </w:rPr>
              <w:t>13</w:t>
            </w:r>
          </w:hyperlink>
        </w:p>
        <w:p w14:paraId="1D39DC13" w14:textId="77777777" w:rsidR="00937B1A" w:rsidRDefault="00280371">
          <w:pPr>
            <w:pStyle w:val="Obsah4"/>
            <w:tabs>
              <w:tab w:val="right" w:leader="dot" w:pos="8430"/>
            </w:tabs>
          </w:pPr>
          <w:hyperlink w:anchor="_bookmark30" w:history="1">
            <w:r w:rsidR="00FF1FDA">
              <w:rPr>
                <w:spacing w:val="-2"/>
              </w:rPr>
              <w:t>Debriefing</w:t>
            </w:r>
            <w:r w:rsidR="00FF1FDA">
              <w:tab/>
            </w:r>
            <w:r w:rsidR="00FF1FDA">
              <w:rPr>
                <w:spacing w:val="-5"/>
              </w:rPr>
              <w:t>14</w:t>
            </w:r>
          </w:hyperlink>
        </w:p>
        <w:p w14:paraId="4FBC7DB3" w14:textId="77777777" w:rsidR="00937B1A" w:rsidRDefault="00280371">
          <w:pPr>
            <w:pStyle w:val="Obsah4"/>
            <w:tabs>
              <w:tab w:val="right" w:leader="dot" w:pos="8430"/>
            </w:tabs>
          </w:pPr>
          <w:hyperlink w:anchor="_bookmark31" w:history="1">
            <w:r w:rsidR="00FF1FDA">
              <w:t xml:space="preserve">Podávanie správ o </w:t>
            </w:r>
            <w:r w:rsidR="00FF1FDA">
              <w:rPr>
                <w:spacing w:val="-2"/>
              </w:rPr>
              <w:t xml:space="preserve">výsledkoch </w:t>
            </w:r>
            <w:r w:rsidR="00FF1FDA">
              <w:t>výskumu</w:t>
            </w:r>
            <w:r w:rsidR="00FF1FDA">
              <w:tab/>
            </w:r>
            <w:r w:rsidR="00FF1FDA">
              <w:rPr>
                <w:spacing w:val="-5"/>
              </w:rPr>
              <w:t>14</w:t>
            </w:r>
          </w:hyperlink>
        </w:p>
        <w:p w14:paraId="0D2F09BB" w14:textId="77777777" w:rsidR="00937B1A" w:rsidRDefault="00280371">
          <w:pPr>
            <w:pStyle w:val="Obsah4"/>
            <w:tabs>
              <w:tab w:val="right" w:leader="dot" w:pos="8430"/>
            </w:tabs>
            <w:spacing w:before="1"/>
          </w:pPr>
          <w:hyperlink w:anchor="_bookmark32" w:history="1">
            <w:r w:rsidR="00FF1FDA">
              <w:rPr>
                <w:spacing w:val="-2"/>
              </w:rPr>
              <w:t>Plagiátorstvo</w:t>
            </w:r>
            <w:r w:rsidR="00FF1FDA">
              <w:tab/>
            </w:r>
            <w:r w:rsidR="00FF1FDA">
              <w:rPr>
                <w:spacing w:val="-5"/>
              </w:rPr>
              <w:t>14</w:t>
            </w:r>
          </w:hyperlink>
        </w:p>
        <w:p w14:paraId="60950C45" w14:textId="77777777" w:rsidR="00937B1A" w:rsidRDefault="00280371">
          <w:pPr>
            <w:pStyle w:val="Obsah4"/>
            <w:tabs>
              <w:tab w:val="right" w:leader="dot" w:pos="8430"/>
            </w:tabs>
            <w:spacing w:before="1"/>
          </w:pPr>
          <w:hyperlink w:anchor="_bookmark33" w:history="1">
            <w:r w:rsidR="00FF1FDA">
              <w:t xml:space="preserve">Zdieľanie výskumných údajov na účely </w:t>
            </w:r>
            <w:r w:rsidR="00FF1FDA">
              <w:rPr>
                <w:spacing w:val="-2"/>
              </w:rPr>
              <w:t>overovania</w:t>
            </w:r>
            <w:r w:rsidR="00FF1FDA">
              <w:tab/>
            </w:r>
            <w:r w:rsidR="00FF1FDA">
              <w:rPr>
                <w:spacing w:val="-5"/>
              </w:rPr>
              <w:t>14</w:t>
            </w:r>
          </w:hyperlink>
        </w:p>
      </w:sdtContent>
    </w:sdt>
    <w:p w14:paraId="51049BE4" w14:textId="77777777" w:rsidR="00937B1A" w:rsidRDefault="00937B1A">
      <w:pPr>
        <w:sectPr w:rsidR="00937B1A">
          <w:pgSz w:w="11920" w:h="16850"/>
          <w:pgMar w:top="1940" w:right="1680" w:bottom="540" w:left="1680" w:header="0" w:footer="347" w:gutter="0"/>
          <w:cols w:space="708"/>
        </w:sectPr>
      </w:pPr>
    </w:p>
    <w:p w14:paraId="1AB6D11B" w14:textId="77777777" w:rsidR="001B5F00" w:rsidRDefault="00FF1FDA" w:rsidP="001B5F00">
      <w:pPr>
        <w:spacing w:before="80" w:line="480" w:lineRule="auto"/>
        <w:ind w:left="720" w:right="1325" w:firstLine="720"/>
        <w:rPr>
          <w:b/>
          <w:sz w:val="28"/>
        </w:rPr>
      </w:pPr>
      <w:r>
        <w:rPr>
          <w:b/>
          <w:sz w:val="28"/>
        </w:rPr>
        <w:lastRenderedPageBreak/>
        <w:t>Konečná verzia 29. marca 2022</w:t>
      </w:r>
    </w:p>
    <w:p w14:paraId="38DD5817" w14:textId="7280CB4D" w:rsidR="00937B1A" w:rsidRDefault="00FF1FDA" w:rsidP="001B5F00">
      <w:pPr>
        <w:spacing w:before="80" w:line="480" w:lineRule="auto"/>
        <w:ind w:left="720" w:right="1325"/>
        <w:rPr>
          <w:b/>
          <w:sz w:val="28"/>
        </w:rPr>
      </w:pPr>
      <w:r>
        <w:rPr>
          <w:b/>
          <w:sz w:val="28"/>
          <w:u w:val="single"/>
        </w:rPr>
        <w:t>Vyhlásenie EMDR Europe o etickom kódexe</w:t>
      </w:r>
    </w:p>
    <w:p w14:paraId="1E89312A" w14:textId="77777777" w:rsidR="00937B1A" w:rsidRDefault="00937B1A">
      <w:pPr>
        <w:pStyle w:val="Zkladntext"/>
        <w:jc w:val="left"/>
        <w:rPr>
          <w:b/>
          <w:sz w:val="26"/>
        </w:rPr>
      </w:pPr>
    </w:p>
    <w:p w14:paraId="102FE4B0" w14:textId="77777777" w:rsidR="00937B1A" w:rsidRDefault="00937B1A">
      <w:pPr>
        <w:pStyle w:val="Zkladntext"/>
        <w:spacing w:before="10"/>
        <w:jc w:val="left"/>
        <w:rPr>
          <w:b/>
          <w:sz w:val="21"/>
        </w:rPr>
      </w:pPr>
    </w:p>
    <w:p w14:paraId="1864F1E8" w14:textId="77777777" w:rsidR="00937B1A" w:rsidRDefault="00FF1FDA">
      <w:pPr>
        <w:pStyle w:val="Nadpis3"/>
      </w:pPr>
      <w:bookmarkStart w:id="0" w:name="_bookmark0"/>
      <w:bookmarkEnd w:id="0"/>
      <w:r>
        <w:rPr>
          <w:spacing w:val="-2"/>
        </w:rPr>
        <w:t>ÚVOD</w:t>
      </w:r>
    </w:p>
    <w:p w14:paraId="73A10D12" w14:textId="77777777" w:rsidR="00937B1A" w:rsidRDefault="00937B1A">
      <w:pPr>
        <w:pStyle w:val="Zkladntext"/>
        <w:spacing w:before="3"/>
        <w:jc w:val="left"/>
        <w:rPr>
          <w:b/>
          <w:sz w:val="22"/>
        </w:rPr>
      </w:pPr>
    </w:p>
    <w:p w14:paraId="047F69CC" w14:textId="6E36B762" w:rsidR="00937B1A" w:rsidRDefault="00FF1FDA">
      <w:pPr>
        <w:pStyle w:val="Odsekzoznamu"/>
        <w:numPr>
          <w:ilvl w:val="0"/>
          <w:numId w:val="18"/>
        </w:numPr>
        <w:tabs>
          <w:tab w:val="left" w:pos="841"/>
        </w:tabs>
        <w:ind w:right="212"/>
        <w:rPr>
          <w:sz w:val="20"/>
        </w:rPr>
      </w:pPr>
      <w:r>
        <w:rPr>
          <w:sz w:val="20"/>
        </w:rPr>
        <w:t xml:space="preserve">EMDR Europe si uvedomuje svoju povinnosť stanovovať a dodržiavať najvyššie štandardy profesionality a podporovať etické správanie, postoje a úsudky pridružených </w:t>
      </w:r>
      <w:r w:rsidR="00161F3E">
        <w:rPr>
          <w:sz w:val="20"/>
        </w:rPr>
        <w:t>asociácií a členov EMDR1</w:t>
      </w:r>
      <w:r>
        <w:rPr>
          <w:sz w:val="20"/>
        </w:rPr>
        <w:t>:</w:t>
      </w:r>
    </w:p>
    <w:p w14:paraId="270A6D22" w14:textId="77777777" w:rsidR="00937B1A" w:rsidRDefault="00FF1FDA">
      <w:pPr>
        <w:pStyle w:val="Odsekzoznamu"/>
        <w:numPr>
          <w:ilvl w:val="1"/>
          <w:numId w:val="18"/>
        </w:numPr>
        <w:tabs>
          <w:tab w:val="left" w:pos="1474"/>
        </w:tabs>
        <w:spacing w:line="248" w:lineRule="exact"/>
        <w:rPr>
          <w:sz w:val="20"/>
        </w:rPr>
      </w:pPr>
      <w:r>
        <w:rPr>
          <w:sz w:val="20"/>
        </w:rPr>
        <w:t xml:space="preserve">berúc do úvahy potrebu ochrany </w:t>
      </w:r>
      <w:r>
        <w:rPr>
          <w:spacing w:val="-2"/>
          <w:sz w:val="20"/>
        </w:rPr>
        <w:t>verejnosti</w:t>
      </w:r>
    </w:p>
    <w:p w14:paraId="560989C4" w14:textId="039EBCB1" w:rsidR="00937B1A" w:rsidRDefault="00161F3E">
      <w:pPr>
        <w:pStyle w:val="Odsekzoznamu"/>
        <w:numPr>
          <w:ilvl w:val="1"/>
          <w:numId w:val="18"/>
        </w:numPr>
        <w:tabs>
          <w:tab w:val="left" w:pos="1474"/>
        </w:tabs>
        <w:spacing w:line="230" w:lineRule="auto"/>
        <w:ind w:left="1473" w:right="206"/>
        <w:rPr>
          <w:sz w:val="20"/>
        </w:rPr>
      </w:pPr>
      <w:r>
        <w:rPr>
          <w:sz w:val="20"/>
        </w:rPr>
        <w:t>vyjadrovaním</w:t>
      </w:r>
      <w:r w:rsidR="00FF1FDA">
        <w:rPr>
          <w:sz w:val="20"/>
        </w:rPr>
        <w:t xml:space="preserve"> jasných etických zásad, hodnôt a noriem pri jednaní s klientmi, kolegami, členmi národného združenia, členmi národnej a európskej rady</w:t>
      </w:r>
    </w:p>
    <w:p w14:paraId="46F70AEE" w14:textId="18D20382" w:rsidR="00937B1A" w:rsidRDefault="00161F3E">
      <w:pPr>
        <w:pStyle w:val="Odsekzoznamu"/>
        <w:numPr>
          <w:ilvl w:val="1"/>
          <w:numId w:val="18"/>
        </w:numPr>
        <w:tabs>
          <w:tab w:val="left" w:pos="1472"/>
        </w:tabs>
        <w:spacing w:before="2" w:line="250" w:lineRule="exact"/>
        <w:ind w:left="1471" w:hanging="356"/>
        <w:rPr>
          <w:sz w:val="20"/>
        </w:rPr>
      </w:pPr>
      <w:r>
        <w:rPr>
          <w:sz w:val="20"/>
        </w:rPr>
        <w:t>podporou</w:t>
      </w:r>
      <w:r w:rsidR="00FF1FDA">
        <w:rPr>
          <w:sz w:val="20"/>
        </w:rPr>
        <w:t xml:space="preserve"> týchto noriem prostredníctvom vzdelávania a </w:t>
      </w:r>
      <w:r w:rsidR="00FF1FDA">
        <w:rPr>
          <w:spacing w:val="-2"/>
          <w:sz w:val="20"/>
        </w:rPr>
        <w:t>konzultácií</w:t>
      </w:r>
    </w:p>
    <w:p w14:paraId="0E6B276D" w14:textId="2EB4A114" w:rsidR="00937B1A" w:rsidRDefault="00FF1FDA">
      <w:pPr>
        <w:pStyle w:val="Odsekzoznamu"/>
        <w:numPr>
          <w:ilvl w:val="1"/>
          <w:numId w:val="18"/>
        </w:numPr>
        <w:tabs>
          <w:tab w:val="left" w:pos="1472"/>
        </w:tabs>
        <w:spacing w:before="2" w:line="223" w:lineRule="auto"/>
        <w:ind w:left="1471" w:right="217" w:hanging="356"/>
        <w:jc w:val="left"/>
        <w:rPr>
          <w:sz w:val="20"/>
        </w:rPr>
      </w:pPr>
      <w:r>
        <w:rPr>
          <w:sz w:val="20"/>
        </w:rPr>
        <w:t>vývoj</w:t>
      </w:r>
      <w:r w:rsidR="00161F3E">
        <w:rPr>
          <w:sz w:val="20"/>
        </w:rPr>
        <w:t>om a implementáciou</w:t>
      </w:r>
      <w:r>
        <w:rPr>
          <w:sz w:val="20"/>
        </w:rPr>
        <w:t xml:space="preserve"> metód, ktoré pomáhajú členom EMDR monitorovať ich pr</w:t>
      </w:r>
      <w:r w:rsidR="00085F20">
        <w:rPr>
          <w:sz w:val="20"/>
        </w:rPr>
        <w:t>ofesionálne správanie a postoje</w:t>
      </w:r>
    </w:p>
    <w:p w14:paraId="3FD447B4" w14:textId="4BD68ACF" w:rsidR="00937B1A" w:rsidRDefault="00FF1FDA">
      <w:pPr>
        <w:pStyle w:val="Odsekzoznamu"/>
        <w:numPr>
          <w:ilvl w:val="1"/>
          <w:numId w:val="18"/>
        </w:numPr>
        <w:tabs>
          <w:tab w:val="left" w:pos="1472"/>
        </w:tabs>
        <w:spacing w:before="2" w:line="251" w:lineRule="exact"/>
        <w:ind w:left="1471" w:hanging="356"/>
        <w:jc w:val="left"/>
        <w:rPr>
          <w:sz w:val="20"/>
        </w:rPr>
      </w:pPr>
      <w:r>
        <w:rPr>
          <w:sz w:val="20"/>
        </w:rPr>
        <w:t>pomoc</w:t>
      </w:r>
      <w:r w:rsidR="00161F3E">
        <w:rPr>
          <w:sz w:val="20"/>
        </w:rPr>
        <w:t>ou</w:t>
      </w:r>
      <w:r>
        <w:rPr>
          <w:sz w:val="20"/>
        </w:rPr>
        <w:t xml:space="preserve"> členom EMDR pri etickom </w:t>
      </w:r>
      <w:r>
        <w:rPr>
          <w:spacing w:val="-2"/>
          <w:sz w:val="20"/>
        </w:rPr>
        <w:t>rozhodovaní</w:t>
      </w:r>
    </w:p>
    <w:p w14:paraId="4DCFACB1" w14:textId="636DD3BE" w:rsidR="00937B1A" w:rsidRDefault="00161F3E">
      <w:pPr>
        <w:pStyle w:val="Odsekzoznamu"/>
        <w:numPr>
          <w:ilvl w:val="1"/>
          <w:numId w:val="18"/>
        </w:numPr>
        <w:tabs>
          <w:tab w:val="left" w:pos="1472"/>
        </w:tabs>
        <w:spacing w:line="251" w:lineRule="exact"/>
        <w:ind w:left="1471" w:hanging="356"/>
        <w:jc w:val="left"/>
        <w:rPr>
          <w:sz w:val="20"/>
        </w:rPr>
      </w:pPr>
      <w:r>
        <w:rPr>
          <w:sz w:val="20"/>
        </w:rPr>
        <w:t>poskytovaním</w:t>
      </w:r>
      <w:r w:rsidR="00FF1FDA">
        <w:rPr>
          <w:sz w:val="20"/>
        </w:rPr>
        <w:t xml:space="preserve"> príležitosti na diskusiu o týchto </w:t>
      </w:r>
      <w:r w:rsidR="00FF1FDA">
        <w:rPr>
          <w:spacing w:val="-2"/>
          <w:sz w:val="20"/>
        </w:rPr>
        <w:t>otázkach</w:t>
      </w:r>
    </w:p>
    <w:p w14:paraId="3320D626" w14:textId="77777777" w:rsidR="00937B1A" w:rsidRDefault="00FF1FDA">
      <w:pPr>
        <w:pStyle w:val="Odsekzoznamu"/>
        <w:numPr>
          <w:ilvl w:val="0"/>
          <w:numId w:val="18"/>
        </w:numPr>
        <w:tabs>
          <w:tab w:val="left" w:pos="834"/>
        </w:tabs>
        <w:spacing w:before="225" w:line="237" w:lineRule="auto"/>
        <w:ind w:left="833" w:right="216" w:hanging="356"/>
        <w:rPr>
          <w:sz w:val="20"/>
        </w:rPr>
      </w:pPr>
      <w:r>
        <w:rPr>
          <w:sz w:val="20"/>
        </w:rPr>
        <w:t>EMDR Europe v súlade s podmienkami ústavy identifikovala potrebu etického kódexu a potrebu jeho pravidelnej revízie a aktualizácie.</w:t>
      </w:r>
    </w:p>
    <w:p w14:paraId="0DC42D19" w14:textId="77777777" w:rsidR="00937B1A" w:rsidRDefault="00FF1FDA">
      <w:pPr>
        <w:pStyle w:val="Odsekzoznamu"/>
        <w:numPr>
          <w:ilvl w:val="0"/>
          <w:numId w:val="18"/>
        </w:numPr>
        <w:tabs>
          <w:tab w:val="left" w:pos="833"/>
          <w:tab w:val="left" w:pos="834"/>
        </w:tabs>
        <w:spacing w:before="159"/>
        <w:ind w:left="833" w:hanging="356"/>
        <w:jc w:val="left"/>
        <w:rPr>
          <w:sz w:val="20"/>
        </w:rPr>
      </w:pPr>
      <w:r>
        <w:rPr>
          <w:sz w:val="20"/>
        </w:rPr>
        <w:t xml:space="preserve">Kódex správania (v príprave) je teraz súčasťou </w:t>
      </w:r>
      <w:r>
        <w:rPr>
          <w:spacing w:val="-2"/>
          <w:sz w:val="20"/>
        </w:rPr>
        <w:t xml:space="preserve">Etického </w:t>
      </w:r>
      <w:r>
        <w:rPr>
          <w:sz w:val="20"/>
        </w:rPr>
        <w:t>kódexu EMDR.</w:t>
      </w:r>
    </w:p>
    <w:p w14:paraId="3A02E1E3" w14:textId="77777777" w:rsidR="00937B1A" w:rsidRDefault="00FF1FDA">
      <w:pPr>
        <w:pStyle w:val="Odsekzoznamu"/>
        <w:numPr>
          <w:ilvl w:val="0"/>
          <w:numId w:val="18"/>
        </w:numPr>
        <w:tabs>
          <w:tab w:val="left" w:pos="834"/>
        </w:tabs>
        <w:spacing w:before="162" w:line="237" w:lineRule="auto"/>
        <w:ind w:left="833" w:right="217" w:hanging="356"/>
        <w:rPr>
          <w:sz w:val="20"/>
        </w:rPr>
      </w:pPr>
      <w:r>
        <w:rPr>
          <w:sz w:val="20"/>
        </w:rPr>
        <w:t>Etický kódex by sa mal posudzovať v spojení s ostatnými zásadami a postupmi EMDR Europe.</w:t>
      </w:r>
    </w:p>
    <w:p w14:paraId="1BA09816" w14:textId="77777777" w:rsidR="00937B1A" w:rsidRDefault="00FF1FDA">
      <w:pPr>
        <w:pStyle w:val="Odsekzoznamu"/>
        <w:numPr>
          <w:ilvl w:val="0"/>
          <w:numId w:val="18"/>
        </w:numPr>
        <w:tabs>
          <w:tab w:val="left" w:pos="834"/>
        </w:tabs>
        <w:spacing w:before="163" w:line="237" w:lineRule="auto"/>
        <w:ind w:left="833" w:right="214" w:hanging="356"/>
        <w:rPr>
          <w:sz w:val="20"/>
        </w:rPr>
      </w:pPr>
      <w:r>
        <w:rPr>
          <w:sz w:val="20"/>
        </w:rPr>
        <w:t>Existencia tohto kódexu znamená, že EMDR Europe a národné asociácie EMDR môžu vyhodnotiť akékoľvek porušenia a prijať príslušné nápravné opatrenia.</w:t>
      </w:r>
    </w:p>
    <w:p w14:paraId="7AF73691" w14:textId="77777777" w:rsidR="00937B1A" w:rsidRDefault="00FF1FDA">
      <w:pPr>
        <w:pStyle w:val="Odsekzoznamu"/>
        <w:numPr>
          <w:ilvl w:val="0"/>
          <w:numId w:val="18"/>
        </w:numPr>
        <w:tabs>
          <w:tab w:val="left" w:pos="834"/>
        </w:tabs>
        <w:spacing w:before="161"/>
        <w:ind w:left="833" w:right="209" w:hanging="356"/>
        <w:rPr>
          <w:sz w:val="20"/>
        </w:rPr>
      </w:pPr>
      <w:r>
        <w:rPr>
          <w:sz w:val="20"/>
        </w:rPr>
        <w:t>Akýkoľvek rozpor medzi kódexom a odbornou praxou by sa mal najprv postúpiť na posúdenie národnej asociácii EMDR a v prípade potreby na posúdenie a prerokovanie EMDR Europe.</w:t>
      </w:r>
    </w:p>
    <w:p w14:paraId="78F549D0" w14:textId="77777777" w:rsidR="00937B1A" w:rsidRDefault="00FF1FDA">
      <w:pPr>
        <w:pStyle w:val="Odsekzoznamu"/>
        <w:numPr>
          <w:ilvl w:val="0"/>
          <w:numId w:val="18"/>
        </w:numPr>
        <w:tabs>
          <w:tab w:val="left" w:pos="834"/>
        </w:tabs>
        <w:spacing w:before="157"/>
        <w:ind w:left="833" w:right="209" w:hanging="356"/>
        <w:rPr>
          <w:sz w:val="20"/>
        </w:rPr>
      </w:pPr>
      <w:r>
        <w:rPr>
          <w:sz w:val="20"/>
        </w:rPr>
        <w:t>Je nevyhnutné, aby sa všetky národné asociácie EMDR Europe a ich jednotliví členovia zaviazali dodržiavať etické zásady tohto kódexu, pretože je neoddeliteľnou súčasťou akreditačného procesu.</w:t>
      </w:r>
    </w:p>
    <w:p w14:paraId="751DBB8D" w14:textId="77777777" w:rsidR="00937B1A" w:rsidRDefault="00FF1FDA">
      <w:pPr>
        <w:pStyle w:val="Odsekzoznamu"/>
        <w:numPr>
          <w:ilvl w:val="0"/>
          <w:numId w:val="18"/>
        </w:numPr>
        <w:tabs>
          <w:tab w:val="left" w:pos="834"/>
        </w:tabs>
        <w:spacing w:before="162" w:line="237" w:lineRule="auto"/>
        <w:ind w:left="833" w:right="206" w:hanging="356"/>
        <w:rPr>
          <w:sz w:val="20"/>
        </w:rPr>
      </w:pPr>
      <w:r>
        <w:rPr>
          <w:sz w:val="20"/>
        </w:rPr>
        <w:t>Pri rozhodovaní o tom, čo predstavuje etickú prax, budú musieť členovia EMDR zvážiť uplatňovanie technickej spôsobilosti pri používaní svojich odborných zručností a úsudku.</w:t>
      </w:r>
    </w:p>
    <w:p w14:paraId="10B10E55" w14:textId="5495B938" w:rsidR="00937B1A" w:rsidRDefault="00FF1FDA">
      <w:pPr>
        <w:pStyle w:val="Odsekzoznamu"/>
        <w:numPr>
          <w:ilvl w:val="0"/>
          <w:numId w:val="17"/>
        </w:numPr>
        <w:tabs>
          <w:tab w:val="left" w:pos="834"/>
        </w:tabs>
        <w:spacing w:before="165"/>
        <w:ind w:right="206"/>
        <w:rPr>
          <w:sz w:val="20"/>
        </w:rPr>
      </w:pPr>
      <w:r>
        <w:rPr>
          <w:sz w:val="20"/>
        </w:rPr>
        <w:t xml:space="preserve">Členovia EMDR plne spolupracujú so svojou profesijnou organizáciou, národnými asociáciami, s EMDR Europe a </w:t>
      </w:r>
      <w:r w:rsidR="00636E0C">
        <w:rPr>
          <w:sz w:val="20"/>
        </w:rPr>
        <w:t xml:space="preserve">riadia sa </w:t>
      </w:r>
      <w:r>
        <w:rPr>
          <w:sz w:val="20"/>
        </w:rPr>
        <w:t>zákonmi svojej krajiny. Má sa tak diať pohotovo a reagovať na požiadavky príslušných orgánov. Očakáva sa kooperatívne a etické správanie voči kolegom, členom národného združenia a členom združenia EMDR Europe. To znamená, že všetky interakcie by mali byť v súlade s pojmami dôstojnosť, úcta, spravodlivosť a čestnosť, rešpektovanie práv kl</w:t>
      </w:r>
      <w:r w:rsidR="00636E0C">
        <w:rPr>
          <w:sz w:val="20"/>
        </w:rPr>
        <w:t>ientov, kolegov a iných osôb.</w:t>
      </w:r>
    </w:p>
    <w:p w14:paraId="737F7AF6" w14:textId="77777777" w:rsidR="00937B1A" w:rsidRDefault="00937B1A">
      <w:pPr>
        <w:pStyle w:val="Zkladntext"/>
        <w:jc w:val="left"/>
      </w:pPr>
    </w:p>
    <w:p w14:paraId="7C9D3662" w14:textId="77777777" w:rsidR="00937B1A" w:rsidRDefault="00937B1A">
      <w:pPr>
        <w:pStyle w:val="Zkladntext"/>
        <w:jc w:val="left"/>
      </w:pPr>
    </w:p>
    <w:p w14:paraId="363C5A18" w14:textId="77777777" w:rsidR="00937B1A" w:rsidRDefault="00280371">
      <w:pPr>
        <w:pStyle w:val="Zkladntext"/>
        <w:spacing w:before="7"/>
        <w:jc w:val="left"/>
        <w:rPr>
          <w:sz w:val="25"/>
        </w:rPr>
      </w:pPr>
      <w:r>
        <w:pict w14:anchorId="7D04ACA4">
          <v:rect id="docshape3" o:spid="_x0000_s1027" style="position:absolute;margin-left:90pt;margin-top:16.65pt;width:2in;height:.7pt;z-index:-15728640;mso-wrap-distance-left:0;mso-wrap-distance-right:0;mso-position-horizontal-relative:page" fillcolor="black" stroked="f">
            <w10:wrap type="topAndBottom" anchorx="page"/>
          </v:rect>
        </w:pict>
      </w:r>
    </w:p>
    <w:p w14:paraId="44591460" w14:textId="77777777" w:rsidR="00937B1A" w:rsidRDefault="00FF1FDA">
      <w:pPr>
        <w:spacing w:before="104"/>
        <w:ind w:left="120"/>
        <w:rPr>
          <w:b/>
          <w:sz w:val="16"/>
        </w:rPr>
      </w:pPr>
      <w:r>
        <w:rPr>
          <w:position w:val="8"/>
          <w:sz w:val="14"/>
        </w:rPr>
        <w:t xml:space="preserve">1 </w:t>
      </w:r>
      <w:r>
        <w:rPr>
          <w:b/>
          <w:color w:val="212121"/>
          <w:sz w:val="16"/>
        </w:rPr>
        <w:t xml:space="preserve">Členovia EMDR sú všetci odborníci, ktorí sa oficiálne pripojili k svojej národnej </w:t>
      </w:r>
      <w:r>
        <w:rPr>
          <w:b/>
          <w:color w:val="212121"/>
          <w:spacing w:val="-2"/>
          <w:sz w:val="16"/>
        </w:rPr>
        <w:t xml:space="preserve">asociácii </w:t>
      </w:r>
      <w:r>
        <w:rPr>
          <w:b/>
          <w:color w:val="212121"/>
          <w:sz w:val="16"/>
        </w:rPr>
        <w:t>EMDR</w:t>
      </w:r>
    </w:p>
    <w:p w14:paraId="286F6F8F" w14:textId="77777777" w:rsidR="00937B1A" w:rsidRDefault="00FF1FDA">
      <w:pPr>
        <w:pStyle w:val="Zkladntext"/>
        <w:spacing w:before="14"/>
        <w:ind w:left="120"/>
        <w:jc w:val="left"/>
        <w:rPr>
          <w:b/>
          <w:sz w:val="16"/>
        </w:rPr>
      </w:pPr>
      <w:r>
        <w:t xml:space="preserve">(pred akreditáciou, odborník, konzultant, facilitátor, </w:t>
      </w:r>
      <w:r>
        <w:rPr>
          <w:spacing w:val="-2"/>
        </w:rPr>
        <w:t>školiteľ)</w:t>
      </w:r>
      <w:r>
        <w:rPr>
          <w:b/>
          <w:color w:val="212121"/>
          <w:spacing w:val="-2"/>
          <w:sz w:val="16"/>
        </w:rPr>
        <w:t>.</w:t>
      </w:r>
    </w:p>
    <w:p w14:paraId="56177BC4" w14:textId="77777777" w:rsidR="00937B1A" w:rsidRDefault="00937B1A">
      <w:pPr>
        <w:rPr>
          <w:sz w:val="16"/>
        </w:rPr>
        <w:sectPr w:rsidR="00937B1A">
          <w:pgSz w:w="11920" w:h="16850"/>
          <w:pgMar w:top="1360" w:right="1680" w:bottom="540" w:left="1680" w:header="0" w:footer="347" w:gutter="0"/>
          <w:cols w:space="708"/>
        </w:sectPr>
      </w:pPr>
    </w:p>
    <w:p w14:paraId="5DF3FE98" w14:textId="77777777" w:rsidR="00937B1A" w:rsidRDefault="00FF1FDA">
      <w:pPr>
        <w:pStyle w:val="Odsekzoznamu"/>
        <w:numPr>
          <w:ilvl w:val="0"/>
          <w:numId w:val="1"/>
        </w:numPr>
        <w:tabs>
          <w:tab w:val="left" w:pos="834"/>
        </w:tabs>
        <w:spacing w:before="83" w:line="237" w:lineRule="auto"/>
        <w:ind w:right="214"/>
        <w:rPr>
          <w:sz w:val="20"/>
        </w:rPr>
      </w:pPr>
      <w:r>
        <w:rPr>
          <w:sz w:val="20"/>
        </w:rPr>
        <w:lastRenderedPageBreak/>
        <w:t>Pri prijímaní Etického kódexu, ako aj Kódexu správania musia združenia EMDR Europe akceptovať, že kódex musí fungovať vo vzťahu k zavedenému právnemu rámcu každej krajiny a v rámci neho.</w:t>
      </w:r>
    </w:p>
    <w:p w14:paraId="747AF8BD" w14:textId="77777777" w:rsidR="00937B1A" w:rsidRDefault="00FF1FDA">
      <w:pPr>
        <w:pStyle w:val="Nadpis3"/>
        <w:spacing w:before="161"/>
      </w:pPr>
      <w:bookmarkStart w:id="1" w:name="_bookmark1"/>
      <w:bookmarkEnd w:id="1"/>
      <w:r>
        <w:rPr>
          <w:spacing w:val="-2"/>
        </w:rPr>
        <w:t>ROZHODOVANIE</w:t>
      </w:r>
    </w:p>
    <w:p w14:paraId="2CA55D9A" w14:textId="77777777" w:rsidR="00937B1A" w:rsidRDefault="00937B1A">
      <w:pPr>
        <w:pStyle w:val="Zkladntext"/>
        <w:jc w:val="left"/>
        <w:rPr>
          <w:b/>
        </w:rPr>
      </w:pPr>
    </w:p>
    <w:p w14:paraId="5F04A8FF" w14:textId="77777777" w:rsidR="00937B1A" w:rsidRDefault="00FF1FDA">
      <w:pPr>
        <w:pStyle w:val="Odsekzoznamu"/>
        <w:numPr>
          <w:ilvl w:val="0"/>
          <w:numId w:val="16"/>
        </w:numPr>
        <w:tabs>
          <w:tab w:val="left" w:pos="841"/>
        </w:tabs>
        <w:spacing w:before="1"/>
        <w:ind w:right="201"/>
        <w:jc w:val="both"/>
        <w:rPr>
          <w:sz w:val="20"/>
        </w:rPr>
      </w:pPr>
      <w:r>
        <w:rPr>
          <w:sz w:val="20"/>
        </w:rPr>
        <w:t>Premýšľanie o etike by malo preniknúť do všetkých odborných činností. Etiku možno definovať ako vedu o morálke alebo pravidlách správania. Pred začatím profesionálnej práce by sa mali zvážiť etické dôsledky ako súčasť pracovného kontextu spolu s právnymi, odbornými a inými rámcami.</w:t>
      </w:r>
    </w:p>
    <w:p w14:paraId="50D4267D" w14:textId="77777777" w:rsidR="00937B1A" w:rsidRDefault="00937B1A">
      <w:pPr>
        <w:pStyle w:val="Zkladntext"/>
        <w:spacing w:before="12"/>
        <w:jc w:val="left"/>
        <w:rPr>
          <w:sz w:val="19"/>
        </w:rPr>
      </w:pPr>
    </w:p>
    <w:p w14:paraId="75D559CE" w14:textId="77777777" w:rsidR="00937B1A" w:rsidRDefault="00FF1FDA">
      <w:pPr>
        <w:pStyle w:val="Odsekzoznamu"/>
        <w:numPr>
          <w:ilvl w:val="0"/>
          <w:numId w:val="16"/>
        </w:numPr>
        <w:tabs>
          <w:tab w:val="left" w:pos="841"/>
        </w:tabs>
        <w:ind w:hanging="361"/>
        <w:jc w:val="both"/>
        <w:rPr>
          <w:sz w:val="20"/>
        </w:rPr>
      </w:pPr>
      <w:r>
        <w:rPr>
          <w:spacing w:val="-2"/>
          <w:sz w:val="20"/>
        </w:rPr>
        <w:t xml:space="preserve">Medzi </w:t>
      </w:r>
      <w:r>
        <w:rPr>
          <w:sz w:val="20"/>
        </w:rPr>
        <w:t xml:space="preserve">oblasti etického záujmu, ktoré boli identifikované, </w:t>
      </w:r>
      <w:r>
        <w:rPr>
          <w:spacing w:val="-2"/>
          <w:sz w:val="20"/>
        </w:rPr>
        <w:t>patria:</w:t>
      </w:r>
    </w:p>
    <w:p w14:paraId="14E33038" w14:textId="3515CE0E" w:rsidR="00937B1A" w:rsidRDefault="00FF1FDA">
      <w:pPr>
        <w:pStyle w:val="Odsekzoznamu"/>
        <w:numPr>
          <w:ilvl w:val="1"/>
          <w:numId w:val="16"/>
        </w:numPr>
        <w:tabs>
          <w:tab w:val="left" w:pos="1530"/>
        </w:tabs>
        <w:spacing w:before="15" w:line="220" w:lineRule="auto"/>
        <w:ind w:right="207"/>
        <w:rPr>
          <w:sz w:val="20"/>
        </w:rPr>
      </w:pPr>
      <w:r>
        <w:rPr>
          <w:sz w:val="20"/>
          <w:u w:val="single"/>
        </w:rPr>
        <w:t xml:space="preserve">viacnásobné vzťahy </w:t>
      </w:r>
      <w:r>
        <w:rPr>
          <w:sz w:val="20"/>
        </w:rPr>
        <w:t>- ak sú členovia EMDR zaviazaní viacerým</w:t>
      </w:r>
      <w:r w:rsidR="00636E0C">
        <w:rPr>
          <w:sz w:val="20"/>
        </w:rPr>
        <w:t xml:space="preserve"> rôznym zainteresovaným stranám</w:t>
      </w:r>
    </w:p>
    <w:p w14:paraId="6ABD9BE6" w14:textId="0EEF6C25" w:rsidR="00937B1A" w:rsidRDefault="00FF1FDA">
      <w:pPr>
        <w:pStyle w:val="Odsekzoznamu"/>
        <w:numPr>
          <w:ilvl w:val="1"/>
          <w:numId w:val="16"/>
        </w:numPr>
        <w:tabs>
          <w:tab w:val="left" w:pos="1530"/>
        </w:tabs>
        <w:spacing w:before="19" w:line="223" w:lineRule="auto"/>
        <w:ind w:right="205"/>
        <w:rPr>
          <w:sz w:val="20"/>
        </w:rPr>
      </w:pPr>
      <w:r>
        <w:rPr>
          <w:sz w:val="20"/>
          <w:u w:val="single"/>
        </w:rPr>
        <w:t xml:space="preserve">osobné vzťahy </w:t>
      </w:r>
      <w:r>
        <w:rPr>
          <w:sz w:val="20"/>
        </w:rPr>
        <w:t>- ak členovia EMDR porušujú dohodnuté pravidlá a predpisy</w:t>
      </w:r>
    </w:p>
    <w:p w14:paraId="0712B24E" w14:textId="77777777" w:rsidR="00937B1A" w:rsidRDefault="00FF1FDA">
      <w:pPr>
        <w:pStyle w:val="Odsekzoznamu"/>
        <w:numPr>
          <w:ilvl w:val="1"/>
          <w:numId w:val="16"/>
        </w:numPr>
        <w:tabs>
          <w:tab w:val="left" w:pos="1530"/>
        </w:tabs>
        <w:spacing w:before="9" w:line="230" w:lineRule="auto"/>
        <w:ind w:right="207"/>
        <w:rPr>
          <w:sz w:val="20"/>
        </w:rPr>
      </w:pPr>
      <w:r>
        <w:rPr>
          <w:sz w:val="20"/>
          <w:u w:val="single"/>
        </w:rPr>
        <w:t xml:space="preserve">nejasné alebo neprimerané štandardy praxe </w:t>
      </w:r>
      <w:r>
        <w:rPr>
          <w:sz w:val="20"/>
        </w:rPr>
        <w:t>- ak členovia EMDR nepoznajú alebo nerešpektujú súčasné systémy používané kolegami alebo inými osobami vykonávajúcimi podobnú prácu</w:t>
      </w:r>
    </w:p>
    <w:p w14:paraId="734F1574" w14:textId="77777777" w:rsidR="00937B1A" w:rsidRDefault="00FF1FDA">
      <w:pPr>
        <w:pStyle w:val="Odsekzoznamu"/>
        <w:numPr>
          <w:ilvl w:val="1"/>
          <w:numId w:val="16"/>
        </w:numPr>
        <w:tabs>
          <w:tab w:val="left" w:pos="1530"/>
        </w:tabs>
        <w:spacing w:before="18" w:line="220" w:lineRule="auto"/>
        <w:ind w:right="206"/>
        <w:rPr>
          <w:sz w:val="20"/>
        </w:rPr>
      </w:pPr>
      <w:r>
        <w:rPr>
          <w:sz w:val="20"/>
          <w:u w:val="single"/>
        </w:rPr>
        <w:t xml:space="preserve">porušenie dôvernosti </w:t>
      </w:r>
      <w:r>
        <w:rPr>
          <w:sz w:val="20"/>
        </w:rPr>
        <w:t>- ak sa porušia pravidlá a obmedzenia alebo ak sa vopred nevyjasnia so zainteresovanými stranami</w:t>
      </w:r>
    </w:p>
    <w:p w14:paraId="3BF6E90B" w14:textId="1F7A2C63" w:rsidR="00937B1A" w:rsidRDefault="00FF1FDA">
      <w:pPr>
        <w:pStyle w:val="Odsekzoznamu"/>
        <w:numPr>
          <w:ilvl w:val="1"/>
          <w:numId w:val="16"/>
        </w:numPr>
        <w:tabs>
          <w:tab w:val="left" w:pos="1530"/>
        </w:tabs>
        <w:spacing w:before="17" w:line="223" w:lineRule="auto"/>
        <w:ind w:right="209"/>
        <w:rPr>
          <w:sz w:val="20"/>
        </w:rPr>
      </w:pPr>
      <w:r>
        <w:rPr>
          <w:sz w:val="20"/>
          <w:u w:val="single"/>
        </w:rPr>
        <w:t xml:space="preserve">spôsobilosť </w:t>
      </w:r>
      <w:r>
        <w:rPr>
          <w:sz w:val="20"/>
        </w:rPr>
        <w:t>- v prípade nadmerných alebo zavádzajúcich tvrdení alebo v prípade nedostatočných bezpečnostných opatrení alebo nedostatočného mon</w:t>
      </w:r>
      <w:r w:rsidR="00636E0C">
        <w:rPr>
          <w:sz w:val="20"/>
        </w:rPr>
        <w:t>itorovania nových oblastí práce</w:t>
      </w:r>
    </w:p>
    <w:p w14:paraId="4C5AF558" w14:textId="16D3F862" w:rsidR="00937B1A" w:rsidRPr="00636E0C" w:rsidRDefault="00FF1FDA" w:rsidP="00636E0C">
      <w:pPr>
        <w:pStyle w:val="Odsekzoznamu"/>
        <w:numPr>
          <w:ilvl w:val="1"/>
          <w:numId w:val="16"/>
        </w:numPr>
        <w:tabs>
          <w:tab w:val="left" w:pos="1530"/>
        </w:tabs>
        <w:spacing w:before="2" w:line="251" w:lineRule="exact"/>
        <w:ind w:hanging="361"/>
        <w:rPr>
          <w:sz w:val="20"/>
        </w:rPr>
      </w:pPr>
      <w:r>
        <w:rPr>
          <w:sz w:val="20"/>
          <w:u w:val="single"/>
        </w:rPr>
        <w:t xml:space="preserve">výskumné </w:t>
      </w:r>
      <w:r w:rsidRPr="003762EF">
        <w:rPr>
          <w:sz w:val="20"/>
          <w:u w:val="single"/>
        </w:rPr>
        <w:t>problémy</w:t>
      </w:r>
      <w:r>
        <w:rPr>
          <w:sz w:val="20"/>
        </w:rPr>
        <w:t xml:space="preserve"> </w:t>
      </w:r>
      <w:r w:rsidR="003762EF">
        <w:rPr>
          <w:sz w:val="20"/>
        </w:rPr>
        <w:t xml:space="preserve">- </w:t>
      </w:r>
      <w:r>
        <w:rPr>
          <w:sz w:val="20"/>
        </w:rPr>
        <w:t xml:space="preserve">vrátane falšovania údajov, nezískania súhlasu, </w:t>
      </w:r>
      <w:r>
        <w:rPr>
          <w:spacing w:val="-2"/>
          <w:sz w:val="20"/>
        </w:rPr>
        <w:t>plagiátorstva</w:t>
      </w:r>
      <w:r w:rsidR="00636E0C">
        <w:rPr>
          <w:spacing w:val="-2"/>
          <w:sz w:val="20"/>
        </w:rPr>
        <w:t xml:space="preserve"> </w:t>
      </w:r>
      <w:r w:rsidRPr="00636E0C">
        <w:rPr>
          <w:sz w:val="20"/>
        </w:rPr>
        <w:t xml:space="preserve">alebo neuznanie práce alebo </w:t>
      </w:r>
      <w:r w:rsidRPr="00636E0C">
        <w:rPr>
          <w:spacing w:val="-2"/>
          <w:sz w:val="20"/>
        </w:rPr>
        <w:t xml:space="preserve">príspevku </w:t>
      </w:r>
      <w:r w:rsidRPr="00636E0C">
        <w:rPr>
          <w:sz w:val="20"/>
        </w:rPr>
        <w:t>inej osoby</w:t>
      </w:r>
    </w:p>
    <w:p w14:paraId="58831526" w14:textId="5CEC8A96" w:rsidR="00937B1A" w:rsidRDefault="00FF1FDA">
      <w:pPr>
        <w:pStyle w:val="Odsekzoznamu"/>
        <w:numPr>
          <w:ilvl w:val="1"/>
          <w:numId w:val="16"/>
        </w:numPr>
        <w:tabs>
          <w:tab w:val="left" w:pos="1530"/>
        </w:tabs>
        <w:spacing w:line="251" w:lineRule="exact"/>
        <w:ind w:hanging="361"/>
        <w:rPr>
          <w:sz w:val="20"/>
        </w:rPr>
      </w:pPr>
      <w:r>
        <w:rPr>
          <w:sz w:val="20"/>
          <w:u w:val="single"/>
        </w:rPr>
        <w:t xml:space="preserve">zdravotné </w:t>
      </w:r>
      <w:r w:rsidRPr="003762EF">
        <w:rPr>
          <w:sz w:val="20"/>
          <w:u w:val="single"/>
        </w:rPr>
        <w:t>problémy</w:t>
      </w:r>
      <w:r>
        <w:rPr>
          <w:sz w:val="20"/>
        </w:rPr>
        <w:t xml:space="preserve"> </w:t>
      </w:r>
      <w:r w:rsidR="003762EF">
        <w:rPr>
          <w:sz w:val="20"/>
        </w:rPr>
        <w:t xml:space="preserve">- </w:t>
      </w:r>
      <w:r>
        <w:rPr>
          <w:sz w:val="20"/>
        </w:rPr>
        <w:t>ovplyvňujúce výkon alebo správanie</w:t>
      </w:r>
    </w:p>
    <w:p w14:paraId="37CF2706" w14:textId="57FCC30F" w:rsidR="00937B1A" w:rsidRDefault="00FF1FDA">
      <w:pPr>
        <w:pStyle w:val="Odsekzoznamu"/>
        <w:numPr>
          <w:ilvl w:val="1"/>
          <w:numId w:val="16"/>
        </w:numPr>
        <w:tabs>
          <w:tab w:val="left" w:pos="1530"/>
        </w:tabs>
        <w:spacing w:before="4" w:line="223" w:lineRule="auto"/>
        <w:ind w:right="207"/>
        <w:rPr>
          <w:sz w:val="20"/>
        </w:rPr>
      </w:pPr>
      <w:r>
        <w:rPr>
          <w:sz w:val="20"/>
          <w:u w:val="single"/>
        </w:rPr>
        <w:t>znevažovanie</w:t>
      </w:r>
      <w:r w:rsidRPr="003762EF">
        <w:rPr>
          <w:sz w:val="20"/>
        </w:rPr>
        <w:t xml:space="preserve"> </w:t>
      </w:r>
      <w:r w:rsidR="003762EF">
        <w:rPr>
          <w:sz w:val="20"/>
        </w:rPr>
        <w:t xml:space="preserve">- </w:t>
      </w:r>
      <w:r>
        <w:rPr>
          <w:sz w:val="20"/>
        </w:rPr>
        <w:t>profesií, organizácií alebo liečebných postupov, vytváranie konfliktov, urážanie atď.</w:t>
      </w:r>
    </w:p>
    <w:p w14:paraId="2118F151" w14:textId="77777777" w:rsidR="00937B1A" w:rsidRDefault="00937B1A">
      <w:pPr>
        <w:pStyle w:val="Zkladntext"/>
        <w:spacing w:before="3"/>
        <w:jc w:val="left"/>
      </w:pPr>
    </w:p>
    <w:p w14:paraId="54EE65A0" w14:textId="371F89B3" w:rsidR="00937B1A" w:rsidRDefault="00FF1FDA">
      <w:pPr>
        <w:pStyle w:val="Odsekzoznamu"/>
        <w:numPr>
          <w:ilvl w:val="0"/>
          <w:numId w:val="16"/>
        </w:numPr>
        <w:tabs>
          <w:tab w:val="left" w:pos="841"/>
        </w:tabs>
        <w:ind w:right="209"/>
        <w:jc w:val="both"/>
        <w:rPr>
          <w:sz w:val="20"/>
        </w:rPr>
      </w:pPr>
      <w:r>
        <w:rPr>
          <w:sz w:val="20"/>
        </w:rPr>
        <w:t xml:space="preserve">Mnohé z uvedených problémov sa týkajú neetického správania, ale iné sa týkajú nedostatku informácií, zlého plánovania alebo nedbalosti. Reflexívna prax, vzájomná podpora a transparentnosť odbornej činnosti by zabránili vzniku </w:t>
      </w:r>
      <w:r w:rsidR="00466580">
        <w:rPr>
          <w:sz w:val="20"/>
        </w:rPr>
        <w:t xml:space="preserve">týchto </w:t>
      </w:r>
      <w:r>
        <w:rPr>
          <w:sz w:val="20"/>
        </w:rPr>
        <w:t>problémov alebo ich prerasteniu do vážnych obáv.</w:t>
      </w:r>
    </w:p>
    <w:p w14:paraId="58BD839D" w14:textId="77777777" w:rsidR="00937B1A" w:rsidRDefault="00937B1A">
      <w:pPr>
        <w:pStyle w:val="Zkladntext"/>
        <w:jc w:val="left"/>
        <w:rPr>
          <w:sz w:val="24"/>
        </w:rPr>
      </w:pPr>
    </w:p>
    <w:p w14:paraId="796F0BBA" w14:textId="77777777" w:rsidR="00937B1A" w:rsidRDefault="00937B1A">
      <w:pPr>
        <w:pStyle w:val="Zkladntext"/>
        <w:spacing w:before="10"/>
        <w:jc w:val="left"/>
        <w:rPr>
          <w:sz w:val="19"/>
        </w:rPr>
      </w:pPr>
    </w:p>
    <w:p w14:paraId="3421DBC7" w14:textId="351FF2BD" w:rsidR="00937B1A" w:rsidRDefault="00FF1FDA">
      <w:pPr>
        <w:pStyle w:val="Nadpis3"/>
      </w:pPr>
      <w:bookmarkStart w:id="2" w:name="_bookmark2"/>
      <w:bookmarkEnd w:id="2"/>
      <w:r>
        <w:t xml:space="preserve">ŠTRUKTÚRA </w:t>
      </w:r>
      <w:r>
        <w:rPr>
          <w:spacing w:val="-4"/>
        </w:rPr>
        <w:t>KÓD</w:t>
      </w:r>
      <w:r w:rsidR="00746667">
        <w:rPr>
          <w:spacing w:val="-4"/>
        </w:rPr>
        <w:t>EXU</w:t>
      </w:r>
    </w:p>
    <w:p w14:paraId="11F928DA" w14:textId="77777777" w:rsidR="00937B1A" w:rsidRDefault="00937B1A">
      <w:pPr>
        <w:pStyle w:val="Zkladntext"/>
        <w:spacing w:before="3"/>
        <w:jc w:val="left"/>
        <w:rPr>
          <w:b/>
          <w:sz w:val="24"/>
        </w:rPr>
      </w:pPr>
    </w:p>
    <w:p w14:paraId="1EA0F895" w14:textId="77777777" w:rsidR="00937B1A" w:rsidRDefault="00FF1FDA">
      <w:pPr>
        <w:pStyle w:val="Odsekzoznamu"/>
        <w:numPr>
          <w:ilvl w:val="0"/>
          <w:numId w:val="15"/>
        </w:numPr>
        <w:tabs>
          <w:tab w:val="left" w:pos="829"/>
        </w:tabs>
        <w:ind w:right="215"/>
        <w:rPr>
          <w:sz w:val="20"/>
        </w:rPr>
      </w:pPr>
      <w:r>
        <w:rPr>
          <w:sz w:val="20"/>
        </w:rPr>
        <w:t>Tento kódex je založený na štyroch etických zásadách, ktoré predstavujú hlavné oblasti zodpovednosti, v rámci ktorých sa posudzujú etické otázky.</w:t>
      </w:r>
    </w:p>
    <w:p w14:paraId="206D2740" w14:textId="77777777" w:rsidR="00937B1A" w:rsidRDefault="00FF1FDA">
      <w:pPr>
        <w:pStyle w:val="Zkladntext"/>
        <w:spacing w:line="240" w:lineRule="exact"/>
        <w:ind w:left="828"/>
        <w:jc w:val="left"/>
      </w:pPr>
      <w:r>
        <w:rPr>
          <w:spacing w:val="-4"/>
          <w:u w:val="single"/>
        </w:rPr>
        <w:t xml:space="preserve">Sú </w:t>
      </w:r>
      <w:r>
        <w:rPr>
          <w:u w:val="single"/>
        </w:rPr>
        <w:t>to:</w:t>
      </w:r>
    </w:p>
    <w:p w14:paraId="168781CB" w14:textId="23276ADA" w:rsidR="00937B1A" w:rsidRDefault="00D54682">
      <w:pPr>
        <w:pStyle w:val="Odsekzoznamu"/>
        <w:numPr>
          <w:ilvl w:val="1"/>
          <w:numId w:val="15"/>
        </w:numPr>
        <w:tabs>
          <w:tab w:val="left" w:pos="1253"/>
          <w:tab w:val="left" w:pos="1254"/>
        </w:tabs>
        <w:spacing w:line="242" w:lineRule="exact"/>
        <w:ind w:hanging="361"/>
        <w:jc w:val="left"/>
        <w:rPr>
          <w:sz w:val="20"/>
        </w:rPr>
      </w:pPr>
      <w:r>
        <w:rPr>
          <w:spacing w:val="-2"/>
          <w:sz w:val="20"/>
        </w:rPr>
        <w:t>Rešpekt</w:t>
      </w:r>
    </w:p>
    <w:p w14:paraId="678AFD6B" w14:textId="77777777" w:rsidR="00937B1A" w:rsidRDefault="00FF1FDA">
      <w:pPr>
        <w:pStyle w:val="Odsekzoznamu"/>
        <w:numPr>
          <w:ilvl w:val="1"/>
          <w:numId w:val="15"/>
        </w:numPr>
        <w:tabs>
          <w:tab w:val="left" w:pos="1253"/>
          <w:tab w:val="left" w:pos="1254"/>
        </w:tabs>
        <w:ind w:hanging="361"/>
        <w:jc w:val="left"/>
        <w:rPr>
          <w:sz w:val="20"/>
        </w:rPr>
      </w:pPr>
      <w:r>
        <w:rPr>
          <w:spacing w:val="-2"/>
          <w:sz w:val="20"/>
        </w:rPr>
        <w:t>Kompetencie</w:t>
      </w:r>
    </w:p>
    <w:p w14:paraId="5A28E64F" w14:textId="77777777" w:rsidR="00937B1A" w:rsidRDefault="00FF1FDA">
      <w:pPr>
        <w:pStyle w:val="Odsekzoznamu"/>
        <w:numPr>
          <w:ilvl w:val="1"/>
          <w:numId w:val="15"/>
        </w:numPr>
        <w:tabs>
          <w:tab w:val="left" w:pos="1253"/>
          <w:tab w:val="left" w:pos="1254"/>
        </w:tabs>
        <w:spacing w:line="241" w:lineRule="exact"/>
        <w:ind w:hanging="361"/>
        <w:jc w:val="left"/>
        <w:rPr>
          <w:sz w:val="20"/>
        </w:rPr>
      </w:pPr>
      <w:r>
        <w:rPr>
          <w:spacing w:val="-2"/>
          <w:sz w:val="20"/>
        </w:rPr>
        <w:t>Zodpovednosť</w:t>
      </w:r>
    </w:p>
    <w:p w14:paraId="6E1848E0" w14:textId="77777777" w:rsidR="00937B1A" w:rsidRDefault="00FF1FDA">
      <w:pPr>
        <w:pStyle w:val="Odsekzoznamu"/>
        <w:numPr>
          <w:ilvl w:val="1"/>
          <w:numId w:val="15"/>
        </w:numPr>
        <w:tabs>
          <w:tab w:val="left" w:pos="1253"/>
          <w:tab w:val="left" w:pos="1254"/>
        </w:tabs>
        <w:spacing w:line="241" w:lineRule="exact"/>
        <w:ind w:hanging="361"/>
        <w:jc w:val="left"/>
        <w:rPr>
          <w:sz w:val="20"/>
        </w:rPr>
      </w:pPr>
      <w:r>
        <w:rPr>
          <w:spacing w:val="-2"/>
          <w:sz w:val="20"/>
        </w:rPr>
        <w:t>Integrita</w:t>
      </w:r>
    </w:p>
    <w:p w14:paraId="34B0B3F5" w14:textId="77777777" w:rsidR="00937B1A" w:rsidRDefault="00937B1A">
      <w:pPr>
        <w:pStyle w:val="Zkladntext"/>
        <w:spacing w:before="11"/>
        <w:jc w:val="left"/>
        <w:rPr>
          <w:sz w:val="19"/>
        </w:rPr>
      </w:pPr>
    </w:p>
    <w:p w14:paraId="79F49E22" w14:textId="77777777" w:rsidR="00937B1A" w:rsidRDefault="00FF1FDA">
      <w:pPr>
        <w:pStyle w:val="Odsekzoznamu"/>
        <w:numPr>
          <w:ilvl w:val="0"/>
          <w:numId w:val="15"/>
        </w:numPr>
        <w:tabs>
          <w:tab w:val="left" w:pos="829"/>
        </w:tabs>
        <w:ind w:right="216"/>
        <w:rPr>
          <w:sz w:val="20"/>
        </w:rPr>
      </w:pPr>
      <w:r>
        <w:rPr>
          <w:sz w:val="20"/>
        </w:rPr>
        <w:t>Každý etický princíp je opísaný vo vyhlásení o hodnotách, ktoré odráža základné presvedčenia, ktorými sa riadi etické uvažovanie, rozhodovanie a správanie.</w:t>
      </w:r>
    </w:p>
    <w:p w14:paraId="38638047" w14:textId="77777777" w:rsidR="00937B1A" w:rsidRDefault="00937B1A">
      <w:pPr>
        <w:pStyle w:val="Zkladntext"/>
        <w:jc w:val="left"/>
      </w:pPr>
    </w:p>
    <w:p w14:paraId="5C3CFC6F" w14:textId="77777777" w:rsidR="00937B1A" w:rsidRDefault="00FF1FDA">
      <w:pPr>
        <w:pStyle w:val="Odsekzoznamu"/>
        <w:numPr>
          <w:ilvl w:val="0"/>
          <w:numId w:val="15"/>
        </w:numPr>
        <w:tabs>
          <w:tab w:val="left" w:pos="829"/>
        </w:tabs>
        <w:ind w:right="216"/>
        <w:rPr>
          <w:sz w:val="20"/>
        </w:rPr>
      </w:pPr>
      <w:r>
        <w:rPr>
          <w:sz w:val="20"/>
        </w:rPr>
        <w:t>Každý opísaný etický princíp je ďalej definovaný súborom noriem, ktoré stanovujú etické správanie, ktoré EMDR Europe očakáva od svojich členov.</w:t>
      </w:r>
    </w:p>
    <w:p w14:paraId="2AAD0398" w14:textId="77777777" w:rsidR="00937B1A" w:rsidRDefault="00937B1A">
      <w:pPr>
        <w:pStyle w:val="Zkladntext"/>
        <w:jc w:val="left"/>
        <w:rPr>
          <w:sz w:val="24"/>
        </w:rPr>
      </w:pPr>
    </w:p>
    <w:p w14:paraId="4A6FACD1" w14:textId="77777777" w:rsidR="00937B1A" w:rsidRDefault="00937B1A">
      <w:pPr>
        <w:pStyle w:val="Zkladntext"/>
        <w:spacing w:before="1"/>
        <w:jc w:val="left"/>
        <w:rPr>
          <w:sz w:val="24"/>
        </w:rPr>
      </w:pPr>
    </w:p>
    <w:p w14:paraId="3945BC85" w14:textId="77777777" w:rsidR="00937B1A" w:rsidRDefault="00FF1FDA">
      <w:pPr>
        <w:pStyle w:val="Nadpis3"/>
      </w:pPr>
      <w:bookmarkStart w:id="3" w:name="_bookmark3"/>
      <w:bookmarkStart w:id="4" w:name="_bookmark4"/>
      <w:bookmarkEnd w:id="3"/>
      <w:bookmarkEnd w:id="4"/>
      <w:r>
        <w:t xml:space="preserve">ETICKÉ </w:t>
      </w:r>
      <w:r>
        <w:rPr>
          <w:spacing w:val="-2"/>
        </w:rPr>
        <w:t>ZÁSADY</w:t>
      </w:r>
    </w:p>
    <w:p w14:paraId="435E180D" w14:textId="77777777" w:rsidR="00937B1A" w:rsidRDefault="00937B1A">
      <w:pPr>
        <w:pStyle w:val="Zkladntext"/>
        <w:spacing w:before="7"/>
        <w:jc w:val="left"/>
        <w:rPr>
          <w:b/>
          <w:sz w:val="26"/>
        </w:rPr>
      </w:pPr>
    </w:p>
    <w:p w14:paraId="0BCD8D7B" w14:textId="77777777" w:rsidR="00937B1A" w:rsidRDefault="00B4001F">
      <w:pPr>
        <w:pStyle w:val="Nadpis4"/>
        <w:numPr>
          <w:ilvl w:val="0"/>
          <w:numId w:val="14"/>
        </w:numPr>
        <w:tabs>
          <w:tab w:val="left" w:pos="795"/>
        </w:tabs>
        <w:jc w:val="both"/>
      </w:pPr>
      <w:r>
        <w:rPr>
          <w:spacing w:val="-2"/>
        </w:rPr>
        <w:t>REŠPEK</w:t>
      </w:r>
      <w:r w:rsidR="00FF1FDA">
        <w:rPr>
          <w:spacing w:val="-2"/>
        </w:rPr>
        <w:t>T</w:t>
      </w:r>
    </w:p>
    <w:p w14:paraId="4F3B2AED" w14:textId="77777777" w:rsidR="00937B1A" w:rsidRDefault="00937B1A">
      <w:pPr>
        <w:sectPr w:rsidR="00937B1A">
          <w:pgSz w:w="11920" w:h="16850"/>
          <w:pgMar w:top="1360" w:right="1680" w:bottom="540" w:left="1680" w:header="0" w:footer="347" w:gutter="0"/>
          <w:cols w:space="708"/>
        </w:sectPr>
      </w:pPr>
    </w:p>
    <w:p w14:paraId="2BEA9A8B" w14:textId="46054A57" w:rsidR="00937B1A" w:rsidRDefault="00FF1FDA">
      <w:pPr>
        <w:pStyle w:val="Zkladntext"/>
        <w:spacing w:before="81"/>
        <w:ind w:left="547" w:right="208"/>
      </w:pPr>
      <w:r>
        <w:lastRenderedPageBreak/>
        <w:t>Členovia EMDR si cenia dôstojnosť a hodnotu všetkých osôb, pričom sú citliví na dynamiku vnímanej autority alebo vp</w:t>
      </w:r>
      <w:r w:rsidR="00617381">
        <w:t>lyvu na klientov alebo kolegov</w:t>
      </w:r>
      <w:r>
        <w:t xml:space="preserve"> s osobitným zreteľom na práva ľudí vrátane práva na súkromie a sebaurčenie.</w:t>
      </w:r>
    </w:p>
    <w:p w14:paraId="6237952B" w14:textId="77777777" w:rsidR="00937B1A" w:rsidRDefault="00937B1A">
      <w:pPr>
        <w:pStyle w:val="Zkladntext"/>
        <w:spacing w:before="1"/>
        <w:jc w:val="left"/>
        <w:rPr>
          <w:sz w:val="23"/>
        </w:rPr>
      </w:pPr>
    </w:p>
    <w:p w14:paraId="09628830" w14:textId="77777777" w:rsidR="00937B1A" w:rsidRDefault="00FF1FDA">
      <w:pPr>
        <w:pStyle w:val="Nadpis4"/>
        <w:numPr>
          <w:ilvl w:val="1"/>
          <w:numId w:val="14"/>
        </w:numPr>
        <w:tabs>
          <w:tab w:val="left" w:pos="985"/>
        </w:tabs>
        <w:ind w:hanging="438"/>
        <w:jc w:val="both"/>
      </w:pPr>
      <w:bookmarkStart w:id="5" w:name="_bookmark5"/>
      <w:bookmarkEnd w:id="5"/>
      <w:r>
        <w:t xml:space="preserve">Štandard všeobecného </w:t>
      </w:r>
      <w:r>
        <w:rPr>
          <w:spacing w:val="-2"/>
        </w:rPr>
        <w:t>rešpektu</w:t>
      </w:r>
    </w:p>
    <w:p w14:paraId="240F4CB1" w14:textId="77777777" w:rsidR="00937B1A" w:rsidRDefault="00FF1FDA">
      <w:pPr>
        <w:pStyle w:val="Zkladntext"/>
        <w:spacing w:before="1"/>
        <w:ind w:left="547"/>
      </w:pPr>
      <w:r>
        <w:t xml:space="preserve">Členovia EMDR </w:t>
      </w:r>
      <w:r>
        <w:rPr>
          <w:spacing w:val="-2"/>
        </w:rPr>
        <w:t>by mali:</w:t>
      </w:r>
    </w:p>
    <w:p w14:paraId="79FDDF10" w14:textId="3E28487D" w:rsidR="00937B1A" w:rsidRDefault="00FF1FDA">
      <w:pPr>
        <w:pStyle w:val="Odsekzoznamu"/>
        <w:numPr>
          <w:ilvl w:val="2"/>
          <w:numId w:val="14"/>
        </w:numPr>
        <w:tabs>
          <w:tab w:val="left" w:pos="1114"/>
        </w:tabs>
        <w:spacing w:before="40"/>
        <w:ind w:left="1113" w:right="205"/>
        <w:jc w:val="both"/>
        <w:rPr>
          <w:sz w:val="20"/>
        </w:rPr>
      </w:pPr>
      <w:r>
        <w:rPr>
          <w:sz w:val="20"/>
        </w:rPr>
        <w:t>Rešpektovať individuálne, kultúrne a rolové rozdiely vrátane (ale nie výlučne) rozdielov týkajúcich sa veku, zdravotného postihnutia, vzdelania, etnickej príslušnosti, pohlavia, rodovej identity, jazyka, národnostného pôvodu, rasy, náb</w:t>
      </w:r>
      <w:r w:rsidR="00111263">
        <w:rPr>
          <w:sz w:val="20"/>
        </w:rPr>
        <w:t>oženstva, sexuálnej orientácie</w:t>
      </w:r>
      <w:r>
        <w:rPr>
          <w:sz w:val="20"/>
        </w:rPr>
        <w:t>, manželského alebo rodinného stavu a sociálno-ekonomického postavenia. Mali by sa vyhýbať akémukoľvek konaniu, ktoré by porušovalo alebo znižovalo ľudské, zákonné a občianske práva klientov alebo iných osôb, ktorých sa to môže týkať.</w:t>
      </w:r>
    </w:p>
    <w:p w14:paraId="1B6374EE" w14:textId="77777777" w:rsidR="00937B1A" w:rsidRDefault="00FF1FDA">
      <w:pPr>
        <w:pStyle w:val="Odsekzoznamu"/>
        <w:numPr>
          <w:ilvl w:val="2"/>
          <w:numId w:val="14"/>
        </w:numPr>
        <w:tabs>
          <w:tab w:val="left" w:pos="1114"/>
        </w:tabs>
        <w:spacing w:before="42"/>
        <w:ind w:left="1113" w:right="205"/>
        <w:jc w:val="both"/>
        <w:rPr>
          <w:sz w:val="20"/>
        </w:rPr>
      </w:pPr>
      <w:r>
        <w:rPr>
          <w:sz w:val="20"/>
        </w:rPr>
        <w:t>Rešpektovať vedomosti, poznatky, skúsenosti a odbornosť ostatných členov svojej profesie a príbuzných profesií, klientov, príslušných tretích strán a verejnosti a vynaložiť všetko úsilie, pokiaľ je to v ich silách a pokiaľ to nie je v rozpore so záujmami ich klientov, na poskytovanie úplných informácií a vzájomný rešpekt.</w:t>
      </w:r>
    </w:p>
    <w:p w14:paraId="51899BB6" w14:textId="69C3E337" w:rsidR="00937B1A" w:rsidRDefault="0054287E">
      <w:pPr>
        <w:pStyle w:val="Odsekzoznamu"/>
        <w:numPr>
          <w:ilvl w:val="2"/>
          <w:numId w:val="14"/>
        </w:numPr>
        <w:tabs>
          <w:tab w:val="left" w:pos="1114"/>
        </w:tabs>
        <w:spacing w:before="39"/>
        <w:jc w:val="both"/>
        <w:rPr>
          <w:sz w:val="20"/>
        </w:rPr>
      </w:pPr>
      <w:r>
        <w:rPr>
          <w:sz w:val="20"/>
        </w:rPr>
        <w:t>Vyhýbať</w:t>
      </w:r>
      <w:r w:rsidR="00FF1FDA">
        <w:rPr>
          <w:sz w:val="20"/>
        </w:rPr>
        <w:t xml:space="preserve"> sa praktikám, ktoré sú nespravodlivé alebo </w:t>
      </w:r>
      <w:r w:rsidR="00FF1FDA">
        <w:rPr>
          <w:spacing w:val="-2"/>
          <w:sz w:val="20"/>
        </w:rPr>
        <w:t>predpojaté.</w:t>
      </w:r>
    </w:p>
    <w:p w14:paraId="27277960" w14:textId="4B9DC231" w:rsidR="00937B1A" w:rsidRDefault="0054287E">
      <w:pPr>
        <w:pStyle w:val="Odsekzoznamu"/>
        <w:numPr>
          <w:ilvl w:val="2"/>
          <w:numId w:val="14"/>
        </w:numPr>
        <w:tabs>
          <w:tab w:val="left" w:pos="1114"/>
        </w:tabs>
        <w:spacing w:before="39"/>
        <w:jc w:val="both"/>
        <w:rPr>
          <w:sz w:val="20"/>
        </w:rPr>
      </w:pPr>
      <w:r>
        <w:rPr>
          <w:sz w:val="20"/>
        </w:rPr>
        <w:t>Byť ochotný</w:t>
      </w:r>
      <w:r w:rsidR="00FF1FDA">
        <w:rPr>
          <w:sz w:val="20"/>
        </w:rPr>
        <w:t xml:space="preserve"> vysvetliť, na základe čoho sa </w:t>
      </w:r>
      <w:r w:rsidR="00FF1FDA">
        <w:rPr>
          <w:spacing w:val="-2"/>
          <w:sz w:val="20"/>
        </w:rPr>
        <w:t>rozhodujú</w:t>
      </w:r>
      <w:r w:rsidR="00FF1FDA">
        <w:rPr>
          <w:sz w:val="20"/>
        </w:rPr>
        <w:t>.</w:t>
      </w:r>
    </w:p>
    <w:p w14:paraId="30680CB3" w14:textId="061D8126" w:rsidR="00937B1A" w:rsidRDefault="00FF1FDA">
      <w:pPr>
        <w:pStyle w:val="Odsekzoznamu"/>
        <w:numPr>
          <w:ilvl w:val="2"/>
          <w:numId w:val="14"/>
        </w:numPr>
        <w:tabs>
          <w:tab w:val="left" w:pos="1114"/>
        </w:tabs>
        <w:spacing w:before="42"/>
        <w:ind w:left="1113" w:right="124"/>
        <w:jc w:val="both"/>
        <w:rPr>
          <w:sz w:val="20"/>
        </w:rPr>
      </w:pPr>
      <w:r>
        <w:rPr>
          <w:sz w:val="20"/>
        </w:rPr>
        <w:t>Podporovať a rešpektovať</w:t>
      </w:r>
      <w:r w:rsidR="0054287E">
        <w:rPr>
          <w:sz w:val="20"/>
        </w:rPr>
        <w:t xml:space="preserve"> politiku, rozhodnutia a stanovská</w:t>
      </w:r>
      <w:r>
        <w:rPr>
          <w:sz w:val="20"/>
        </w:rPr>
        <w:t xml:space="preserve"> národného a európskeho združenia EMDR.</w:t>
      </w:r>
    </w:p>
    <w:p w14:paraId="22BC0B0B" w14:textId="028CFA6A" w:rsidR="00937B1A" w:rsidRDefault="0054287E">
      <w:pPr>
        <w:pStyle w:val="Odsekzoznamu"/>
        <w:numPr>
          <w:ilvl w:val="2"/>
          <w:numId w:val="14"/>
        </w:numPr>
        <w:tabs>
          <w:tab w:val="left" w:pos="1114"/>
        </w:tabs>
        <w:spacing w:before="40"/>
        <w:ind w:left="1113" w:right="119"/>
        <w:jc w:val="both"/>
        <w:rPr>
          <w:sz w:val="20"/>
        </w:rPr>
      </w:pPr>
      <w:r>
        <w:rPr>
          <w:sz w:val="20"/>
        </w:rPr>
        <w:t>N</w:t>
      </w:r>
      <w:r w:rsidR="00FF1FDA">
        <w:rPr>
          <w:sz w:val="20"/>
        </w:rPr>
        <w:t>ezapájať sa do žiadnych činností, ktoré by mohli skresliť alebo znevážiť meno Národnej asociácie, EMDR Europe alebo EMDR terapie.</w:t>
      </w:r>
    </w:p>
    <w:p w14:paraId="23005A92" w14:textId="77777777" w:rsidR="00937B1A" w:rsidRDefault="00937B1A">
      <w:pPr>
        <w:pStyle w:val="Zkladntext"/>
        <w:spacing w:before="5"/>
        <w:jc w:val="left"/>
        <w:rPr>
          <w:sz w:val="26"/>
        </w:rPr>
      </w:pPr>
    </w:p>
    <w:p w14:paraId="5F9F6802" w14:textId="77777777" w:rsidR="00937B1A" w:rsidRDefault="00FF1FDA">
      <w:pPr>
        <w:pStyle w:val="Nadpis4"/>
        <w:numPr>
          <w:ilvl w:val="1"/>
          <w:numId w:val="14"/>
        </w:numPr>
        <w:tabs>
          <w:tab w:val="left" w:pos="985"/>
        </w:tabs>
        <w:spacing w:before="1"/>
        <w:ind w:hanging="438"/>
        <w:jc w:val="both"/>
      </w:pPr>
      <w:bookmarkStart w:id="6" w:name="_bookmark6"/>
      <w:bookmarkEnd w:id="6"/>
      <w:r>
        <w:t xml:space="preserve">Štandard ochrany súkromia a </w:t>
      </w:r>
      <w:r>
        <w:rPr>
          <w:spacing w:val="-2"/>
        </w:rPr>
        <w:t>dôvernosti</w:t>
      </w:r>
    </w:p>
    <w:p w14:paraId="0165EDD2" w14:textId="77777777" w:rsidR="00937B1A" w:rsidRDefault="00FF1FDA">
      <w:pPr>
        <w:pStyle w:val="Zkladntext"/>
        <w:spacing w:before="1"/>
        <w:ind w:left="547"/>
      </w:pPr>
      <w:r>
        <w:t xml:space="preserve">Člen EMDR </w:t>
      </w:r>
      <w:r>
        <w:rPr>
          <w:spacing w:val="-2"/>
        </w:rPr>
        <w:t>by mal:</w:t>
      </w:r>
    </w:p>
    <w:p w14:paraId="3E6143A4" w14:textId="0E5DE703" w:rsidR="00937B1A" w:rsidRDefault="008843E7">
      <w:pPr>
        <w:pStyle w:val="Odsekzoznamu"/>
        <w:numPr>
          <w:ilvl w:val="2"/>
          <w:numId w:val="14"/>
        </w:numPr>
        <w:tabs>
          <w:tab w:val="left" w:pos="1114"/>
        </w:tabs>
        <w:spacing w:before="39"/>
        <w:ind w:left="1113" w:right="213"/>
        <w:jc w:val="both"/>
        <w:rPr>
          <w:sz w:val="20"/>
        </w:rPr>
      </w:pPr>
      <w:r>
        <w:rPr>
          <w:sz w:val="20"/>
        </w:rPr>
        <w:t>Z</w:t>
      </w:r>
      <w:r w:rsidR="00FF1FDA">
        <w:rPr>
          <w:sz w:val="20"/>
        </w:rPr>
        <w:t>ískať súhlas klientov, ktorí sú považovaní za právne spôsobilých, alebo ich riadne splnomocnených zástupcov na zverejnenie dôverných informácií.</w:t>
      </w:r>
    </w:p>
    <w:p w14:paraId="346CC6D1" w14:textId="77777777" w:rsidR="00937B1A" w:rsidRDefault="00FF1FDA">
      <w:pPr>
        <w:pStyle w:val="Odsekzoznamu"/>
        <w:numPr>
          <w:ilvl w:val="2"/>
          <w:numId w:val="14"/>
        </w:numPr>
        <w:tabs>
          <w:tab w:val="left" w:pos="1114"/>
        </w:tabs>
        <w:spacing w:before="40"/>
        <w:ind w:left="1113" w:right="214"/>
        <w:jc w:val="both"/>
        <w:rPr>
          <w:sz w:val="20"/>
        </w:rPr>
      </w:pPr>
      <w:r>
        <w:rPr>
          <w:sz w:val="20"/>
        </w:rPr>
        <w:t>Obmedziť rozsah zverejnenia na rozsah, ktorý je v súlade s profesionálnymi cieľmi, špecifikami iniciujúcej žiadosti alebo udalosti a (pokiaľ to vyžaduje zákon) špecifikami oprávnenia klienta.</w:t>
      </w:r>
    </w:p>
    <w:p w14:paraId="4C1415DE" w14:textId="4F22F9C6" w:rsidR="00937B1A" w:rsidRDefault="00FF1FDA">
      <w:pPr>
        <w:pStyle w:val="Odsekzoznamu"/>
        <w:numPr>
          <w:ilvl w:val="2"/>
          <w:numId w:val="14"/>
        </w:numPr>
        <w:tabs>
          <w:tab w:val="left" w:pos="1114"/>
        </w:tabs>
        <w:spacing w:before="42"/>
        <w:ind w:left="1113" w:right="211"/>
        <w:jc w:val="both"/>
        <w:rPr>
          <w:sz w:val="20"/>
        </w:rPr>
      </w:pPr>
      <w:r>
        <w:rPr>
          <w:sz w:val="20"/>
        </w:rPr>
        <w:t>Zaznamenávať, spracovávať a uchovávať dôverné informácie spôsobom, ktorý zabrá</w:t>
      </w:r>
      <w:r w:rsidR="00B068A0">
        <w:rPr>
          <w:sz w:val="20"/>
        </w:rPr>
        <w:t>ni ich neúmyselnému zverejneniu</w:t>
      </w:r>
      <w:r w:rsidR="00846008">
        <w:rPr>
          <w:sz w:val="20"/>
        </w:rPr>
        <w:t xml:space="preserve"> a</w:t>
      </w:r>
      <w:r>
        <w:rPr>
          <w:sz w:val="20"/>
        </w:rPr>
        <w:t xml:space="preserve"> v súlade s vnútroštátnymi usmerneniami GDPR.</w:t>
      </w:r>
    </w:p>
    <w:p w14:paraId="3997CC9A" w14:textId="06B8F151" w:rsidR="00937B1A" w:rsidRDefault="00FF1FDA">
      <w:pPr>
        <w:pStyle w:val="Odsekzoznamu"/>
        <w:numPr>
          <w:ilvl w:val="2"/>
          <w:numId w:val="14"/>
        </w:numPr>
        <w:tabs>
          <w:tab w:val="left" w:pos="1114"/>
        </w:tabs>
        <w:spacing w:before="40"/>
        <w:ind w:left="1113" w:right="214"/>
        <w:jc w:val="both"/>
        <w:rPr>
          <w:sz w:val="20"/>
        </w:rPr>
      </w:pPr>
      <w:r>
        <w:rPr>
          <w:sz w:val="20"/>
        </w:rPr>
        <w:t>Od prvého kontaktu sa uistite, že klienti sú si vedomí obmedzení týka</w:t>
      </w:r>
      <w:r w:rsidR="00846008">
        <w:rPr>
          <w:sz w:val="20"/>
        </w:rPr>
        <w:t>júcich sa zachovania dôvernosti</w:t>
      </w:r>
      <w:r>
        <w:rPr>
          <w:sz w:val="20"/>
        </w:rPr>
        <w:t xml:space="preserve"> s osobitným odkazom na:</w:t>
      </w:r>
    </w:p>
    <w:p w14:paraId="0F90F974" w14:textId="77777777" w:rsidR="00937B1A" w:rsidRDefault="00FF1FDA">
      <w:pPr>
        <w:pStyle w:val="Odsekzoznamu"/>
        <w:numPr>
          <w:ilvl w:val="3"/>
          <w:numId w:val="14"/>
        </w:numPr>
        <w:tabs>
          <w:tab w:val="left" w:pos="1539"/>
        </w:tabs>
        <w:spacing w:before="39"/>
        <w:ind w:hanging="361"/>
        <w:jc w:val="both"/>
        <w:rPr>
          <w:sz w:val="20"/>
        </w:rPr>
      </w:pPr>
      <w:r>
        <w:rPr>
          <w:sz w:val="20"/>
        </w:rPr>
        <w:t xml:space="preserve">potenciálne konfliktné alebo nadradené právne a etické </w:t>
      </w:r>
      <w:r>
        <w:rPr>
          <w:spacing w:val="-2"/>
          <w:sz w:val="20"/>
        </w:rPr>
        <w:t>povinnosti</w:t>
      </w:r>
    </w:p>
    <w:p w14:paraId="47BE91E2" w14:textId="057EE5C4" w:rsidR="00937B1A" w:rsidRDefault="00FF1FDA">
      <w:pPr>
        <w:pStyle w:val="Odsekzoznamu"/>
        <w:numPr>
          <w:ilvl w:val="3"/>
          <w:numId w:val="14"/>
        </w:numPr>
        <w:tabs>
          <w:tab w:val="left" w:pos="1539"/>
        </w:tabs>
        <w:spacing w:before="42"/>
        <w:ind w:right="214"/>
        <w:jc w:val="both"/>
        <w:rPr>
          <w:sz w:val="20"/>
        </w:rPr>
      </w:pPr>
      <w:r>
        <w:rPr>
          <w:sz w:val="20"/>
        </w:rPr>
        <w:t>pravdepodobnosť</w:t>
      </w:r>
      <w:r w:rsidR="00843B2F">
        <w:rPr>
          <w:sz w:val="20"/>
        </w:rPr>
        <w:t>, že môže dôjsť ku konzultácii</w:t>
      </w:r>
      <w:r>
        <w:rPr>
          <w:sz w:val="20"/>
        </w:rPr>
        <w:t xml:space="preserve"> s kolegami s cieľom zvýšiť efe</w:t>
      </w:r>
      <w:r w:rsidR="00843B2F">
        <w:rPr>
          <w:sz w:val="20"/>
        </w:rPr>
        <w:t xml:space="preserve">ktívnosť poskytovania služieb, </w:t>
      </w:r>
    </w:p>
    <w:p w14:paraId="74EF7486" w14:textId="77777777" w:rsidR="00937B1A" w:rsidRDefault="00FF1FDA">
      <w:pPr>
        <w:pStyle w:val="Odsekzoznamu"/>
        <w:numPr>
          <w:ilvl w:val="3"/>
          <w:numId w:val="14"/>
        </w:numPr>
        <w:tabs>
          <w:tab w:val="left" w:pos="1539"/>
        </w:tabs>
        <w:spacing w:before="40"/>
        <w:ind w:right="210"/>
        <w:jc w:val="both"/>
        <w:rPr>
          <w:sz w:val="20"/>
        </w:rPr>
      </w:pPr>
      <w:r>
        <w:rPr>
          <w:sz w:val="20"/>
        </w:rPr>
        <w:t xml:space="preserve">možnosť, že tretie strany, ako sú prekladatelia alebo rodinní príslušníci, môžu pomôcť zabezpečiť, aby príslušná činnosť nebola ohrozená nedostatočnou </w:t>
      </w:r>
      <w:r>
        <w:rPr>
          <w:spacing w:val="-2"/>
          <w:sz w:val="20"/>
        </w:rPr>
        <w:t>komunikáciou.</w:t>
      </w:r>
    </w:p>
    <w:p w14:paraId="21562853" w14:textId="73E34B73" w:rsidR="00937B1A" w:rsidRDefault="002F73E3">
      <w:pPr>
        <w:pStyle w:val="Odsekzoznamu"/>
        <w:numPr>
          <w:ilvl w:val="2"/>
          <w:numId w:val="14"/>
        </w:numPr>
        <w:tabs>
          <w:tab w:val="left" w:pos="1114"/>
        </w:tabs>
        <w:spacing w:before="39"/>
        <w:ind w:left="1113" w:right="214"/>
        <w:jc w:val="both"/>
        <w:rPr>
          <w:sz w:val="20"/>
        </w:rPr>
      </w:pPr>
      <w:r>
        <w:rPr>
          <w:sz w:val="20"/>
        </w:rPr>
        <w:t>O</w:t>
      </w:r>
      <w:r w:rsidR="00FF1FDA">
        <w:rPr>
          <w:sz w:val="20"/>
        </w:rPr>
        <w:t>bme</w:t>
      </w:r>
      <w:r w:rsidR="00341669">
        <w:rPr>
          <w:sz w:val="20"/>
        </w:rPr>
        <w:t>dziť porušenie dôvernosti pri výnimočných</w:t>
      </w:r>
      <w:r w:rsidR="00FF1FDA">
        <w:rPr>
          <w:sz w:val="20"/>
        </w:rPr>
        <w:t xml:space="preserve"> okolnosti</w:t>
      </w:r>
      <w:r w:rsidR="00341669">
        <w:rPr>
          <w:sz w:val="20"/>
        </w:rPr>
        <w:t>ach</w:t>
      </w:r>
      <w:r w:rsidR="00FF1FDA">
        <w:rPr>
          <w:sz w:val="20"/>
        </w:rPr>
        <w:t xml:space="preserve">, </w:t>
      </w:r>
      <w:r w:rsidR="00341669">
        <w:rPr>
          <w:sz w:val="20"/>
        </w:rPr>
        <w:t>ako:</w:t>
      </w:r>
    </w:p>
    <w:p w14:paraId="0155C482" w14:textId="77777777" w:rsidR="00937B1A" w:rsidRDefault="00FF1FDA">
      <w:pPr>
        <w:pStyle w:val="Odsekzoznamu"/>
        <w:numPr>
          <w:ilvl w:val="3"/>
          <w:numId w:val="14"/>
        </w:numPr>
        <w:tabs>
          <w:tab w:val="left" w:pos="1539"/>
        </w:tabs>
        <w:spacing w:before="38"/>
        <w:ind w:hanging="361"/>
        <w:rPr>
          <w:sz w:val="20"/>
        </w:rPr>
      </w:pPr>
      <w:r>
        <w:rPr>
          <w:sz w:val="20"/>
        </w:rPr>
        <w:t xml:space="preserve">bezpečnosť </w:t>
      </w:r>
      <w:r>
        <w:rPr>
          <w:spacing w:val="-2"/>
          <w:sz w:val="20"/>
        </w:rPr>
        <w:t>klientov</w:t>
      </w:r>
    </w:p>
    <w:p w14:paraId="52606639" w14:textId="5ED6A647" w:rsidR="00937B1A" w:rsidRDefault="00FF1FDA">
      <w:pPr>
        <w:pStyle w:val="Odsekzoznamu"/>
        <w:numPr>
          <w:ilvl w:val="3"/>
          <w:numId w:val="14"/>
        </w:numPr>
        <w:tabs>
          <w:tab w:val="left" w:pos="1539"/>
        </w:tabs>
        <w:spacing w:before="42"/>
        <w:ind w:right="207"/>
        <w:rPr>
          <w:sz w:val="20"/>
        </w:rPr>
      </w:pPr>
      <w:r>
        <w:rPr>
          <w:sz w:val="20"/>
        </w:rPr>
        <w:t>bezpečnosť iných osôb, ktoré môžu byť ohrozené správaním klienta</w:t>
      </w:r>
    </w:p>
    <w:p w14:paraId="573E7EFC" w14:textId="62944D1D" w:rsidR="00937B1A" w:rsidRDefault="00FF1FDA">
      <w:pPr>
        <w:pStyle w:val="Odsekzoznamu"/>
        <w:numPr>
          <w:ilvl w:val="3"/>
          <w:numId w:val="14"/>
        </w:numPr>
        <w:tabs>
          <w:tab w:val="left" w:pos="1538"/>
          <w:tab w:val="left" w:pos="1539"/>
        </w:tabs>
        <w:spacing w:before="38"/>
        <w:ind w:hanging="361"/>
        <w:rPr>
          <w:sz w:val="20"/>
        </w:rPr>
      </w:pPr>
      <w:r>
        <w:rPr>
          <w:sz w:val="20"/>
        </w:rPr>
        <w:t xml:space="preserve">zdravie, blaho alebo bezpečnosť detí alebo zraniteľných </w:t>
      </w:r>
      <w:r>
        <w:rPr>
          <w:spacing w:val="-2"/>
          <w:sz w:val="20"/>
        </w:rPr>
        <w:t>dospelých</w:t>
      </w:r>
      <w:r w:rsidR="00085F20">
        <w:rPr>
          <w:spacing w:val="-2"/>
          <w:sz w:val="20"/>
        </w:rPr>
        <w:t>.</w:t>
      </w:r>
    </w:p>
    <w:p w14:paraId="139A6C88" w14:textId="77777777" w:rsidR="00937B1A" w:rsidRDefault="00FF1FDA">
      <w:pPr>
        <w:pStyle w:val="Odsekzoznamu"/>
        <w:numPr>
          <w:ilvl w:val="2"/>
          <w:numId w:val="14"/>
        </w:numPr>
        <w:tabs>
          <w:tab w:val="left" w:pos="1114"/>
        </w:tabs>
        <w:spacing w:before="42"/>
        <w:ind w:left="1113" w:right="207"/>
        <w:jc w:val="both"/>
        <w:rPr>
          <w:sz w:val="20"/>
        </w:rPr>
      </w:pPr>
      <w:r>
        <w:rPr>
          <w:sz w:val="20"/>
        </w:rPr>
        <w:t>Pri zvažovaní porušenia dôvernosti sa poraďte s kolegom z profesie, nadriadeným alebo príslušným štátnym orgánom.</w:t>
      </w:r>
    </w:p>
    <w:p w14:paraId="26424EDC" w14:textId="77777777" w:rsidR="00937B1A" w:rsidRDefault="00FF1FDA">
      <w:pPr>
        <w:pStyle w:val="Odsekzoznamu"/>
        <w:numPr>
          <w:ilvl w:val="2"/>
          <w:numId w:val="14"/>
        </w:numPr>
        <w:tabs>
          <w:tab w:val="left" w:pos="1114"/>
        </w:tabs>
        <w:spacing w:before="40"/>
        <w:ind w:left="1113" w:right="216"/>
        <w:jc w:val="both"/>
        <w:rPr>
          <w:sz w:val="20"/>
        </w:rPr>
      </w:pPr>
      <w:r>
        <w:rPr>
          <w:sz w:val="20"/>
        </w:rPr>
        <w:t>Každé porušenie dôvernosti a dôvody, ktoré si vyžadujú zverejnenie bez súhlasu, zdokumentujte v zápisnici.</w:t>
      </w:r>
    </w:p>
    <w:p w14:paraId="58D82344" w14:textId="77777777" w:rsidR="00937B1A" w:rsidRDefault="00FF1FDA">
      <w:pPr>
        <w:pStyle w:val="Odsekzoznamu"/>
        <w:numPr>
          <w:ilvl w:val="2"/>
          <w:numId w:val="14"/>
        </w:numPr>
        <w:tabs>
          <w:tab w:val="left" w:pos="1114"/>
        </w:tabs>
        <w:spacing w:before="41"/>
        <w:ind w:left="1113" w:right="208"/>
        <w:jc w:val="both"/>
        <w:rPr>
          <w:sz w:val="20"/>
        </w:rPr>
      </w:pPr>
      <w:r>
        <w:rPr>
          <w:sz w:val="20"/>
        </w:rPr>
        <w:t>Pri poskytovaní dôverných informácií priamo klientom chrániť dôvernosť informácií týkajúcich sa iných osôb a poskytnúť primeranú pomoc pri pochopení povahy a obsahu poskytovaných informácií.</w:t>
      </w:r>
    </w:p>
    <w:p w14:paraId="76CDBD45" w14:textId="77777777" w:rsidR="00937B1A" w:rsidRDefault="00937B1A">
      <w:pPr>
        <w:jc w:val="both"/>
        <w:rPr>
          <w:sz w:val="20"/>
        </w:rPr>
        <w:sectPr w:rsidR="00937B1A">
          <w:pgSz w:w="11920" w:h="16850"/>
          <w:pgMar w:top="1360" w:right="1680" w:bottom="540" w:left="1680" w:header="0" w:footer="347" w:gutter="0"/>
          <w:cols w:space="708"/>
        </w:sectPr>
      </w:pPr>
    </w:p>
    <w:p w14:paraId="4DE2EA8A" w14:textId="54017431" w:rsidR="00937B1A" w:rsidRDefault="00085F20">
      <w:pPr>
        <w:pStyle w:val="Odsekzoznamu"/>
        <w:numPr>
          <w:ilvl w:val="2"/>
          <w:numId w:val="14"/>
        </w:numPr>
        <w:tabs>
          <w:tab w:val="left" w:pos="1114"/>
        </w:tabs>
        <w:spacing w:before="81"/>
        <w:ind w:left="1113" w:right="207"/>
        <w:jc w:val="both"/>
        <w:rPr>
          <w:sz w:val="20"/>
        </w:rPr>
      </w:pPr>
      <w:r>
        <w:rPr>
          <w:sz w:val="20"/>
        </w:rPr>
        <w:lastRenderedPageBreak/>
        <w:t>V</w:t>
      </w:r>
      <w:r w:rsidR="00FF1FDA">
        <w:rPr>
          <w:sz w:val="20"/>
        </w:rPr>
        <w:t xml:space="preserve">yhotovovať zvukové, obrazové alebo fotografické záznamy klientov len s výslovným súhlasom klientov, ktorí sú považovaní za právne spôsobilých, alebo ich riadne splnomocnených </w:t>
      </w:r>
      <w:r w:rsidR="00FF1FDA">
        <w:rPr>
          <w:spacing w:val="-2"/>
          <w:sz w:val="20"/>
        </w:rPr>
        <w:t>zástupcov.</w:t>
      </w:r>
    </w:p>
    <w:p w14:paraId="154C8E52" w14:textId="77777777" w:rsidR="00937B1A" w:rsidRDefault="00FF1FDA">
      <w:pPr>
        <w:pStyle w:val="Odsekzoznamu"/>
        <w:numPr>
          <w:ilvl w:val="2"/>
          <w:numId w:val="14"/>
        </w:numPr>
        <w:tabs>
          <w:tab w:val="left" w:pos="1114"/>
        </w:tabs>
        <w:spacing w:before="39"/>
        <w:ind w:left="1113" w:right="209"/>
        <w:jc w:val="both"/>
        <w:rPr>
          <w:sz w:val="20"/>
        </w:rPr>
      </w:pPr>
      <w:r>
        <w:rPr>
          <w:sz w:val="20"/>
        </w:rPr>
        <w:t xml:space="preserve">Usilovať sa o to, aby kolegovia, zamestnanci, stážisti a osoby pod dohľadom, s ktorými členovia EMDR pracujú, chápali a rešpektovali ustanovenia tohto kódexu týkajúce sa nakladania s dôvernými informáciami v súlade s vnútroštátnymi </w:t>
      </w:r>
      <w:r>
        <w:rPr>
          <w:spacing w:val="-2"/>
          <w:sz w:val="20"/>
        </w:rPr>
        <w:t xml:space="preserve">usmerneniami </w:t>
      </w:r>
      <w:r>
        <w:rPr>
          <w:sz w:val="20"/>
        </w:rPr>
        <w:t>GDPR.</w:t>
      </w:r>
    </w:p>
    <w:p w14:paraId="34FC9FA1" w14:textId="77777777" w:rsidR="00937B1A" w:rsidRDefault="00937B1A">
      <w:pPr>
        <w:pStyle w:val="Zkladntext"/>
        <w:spacing w:before="7"/>
        <w:jc w:val="left"/>
        <w:rPr>
          <w:sz w:val="26"/>
        </w:rPr>
      </w:pPr>
    </w:p>
    <w:p w14:paraId="5A84B409" w14:textId="77777777" w:rsidR="00937B1A" w:rsidRDefault="00FF1FDA">
      <w:pPr>
        <w:pStyle w:val="Nadpis4"/>
        <w:numPr>
          <w:ilvl w:val="1"/>
          <w:numId w:val="14"/>
        </w:numPr>
        <w:tabs>
          <w:tab w:val="left" w:pos="1124"/>
        </w:tabs>
        <w:ind w:left="1123" w:hanging="438"/>
        <w:jc w:val="both"/>
      </w:pPr>
      <w:bookmarkStart w:id="7" w:name="_bookmark7"/>
      <w:bookmarkEnd w:id="7"/>
      <w:r>
        <w:t xml:space="preserve">Štandard informovaného </w:t>
      </w:r>
      <w:r>
        <w:rPr>
          <w:spacing w:val="-2"/>
        </w:rPr>
        <w:t>súhlasu</w:t>
      </w:r>
    </w:p>
    <w:p w14:paraId="2FFBA13A" w14:textId="77777777" w:rsidR="00937B1A" w:rsidRDefault="00FF1FDA">
      <w:pPr>
        <w:pStyle w:val="Zkladntext"/>
        <w:spacing w:before="1" w:line="241" w:lineRule="exact"/>
        <w:ind w:left="686"/>
      </w:pPr>
      <w:r>
        <w:t xml:space="preserve">Členovia EMDR </w:t>
      </w:r>
      <w:r>
        <w:rPr>
          <w:spacing w:val="-2"/>
        </w:rPr>
        <w:t>by mali:</w:t>
      </w:r>
    </w:p>
    <w:p w14:paraId="6364ED62" w14:textId="77777777" w:rsidR="00937B1A" w:rsidRDefault="00FF1FDA">
      <w:pPr>
        <w:pStyle w:val="Odsekzoznamu"/>
        <w:numPr>
          <w:ilvl w:val="2"/>
          <w:numId w:val="14"/>
        </w:numPr>
        <w:tabs>
          <w:tab w:val="left" w:pos="1254"/>
        </w:tabs>
        <w:ind w:left="1253" w:right="211"/>
        <w:jc w:val="both"/>
        <w:rPr>
          <w:sz w:val="20"/>
        </w:rPr>
      </w:pPr>
      <w:r>
        <w:rPr>
          <w:sz w:val="20"/>
        </w:rPr>
        <w:t>Zabezpečiť, aby klienti, najmä deti a zraniteľné dospelé osoby, mali primeranú príležitosť pochopiť povahu, účel a predpokladané dôsledky akýchkoľvek odborných služieb alebo účasti na výskume, aby mohli dať informovaný súhlas v rozsahu, ktorý im umožňujú ich schopnosti.</w:t>
      </w:r>
    </w:p>
    <w:p w14:paraId="31F3B519" w14:textId="77777777" w:rsidR="00937B1A" w:rsidRDefault="00FF1FDA">
      <w:pPr>
        <w:pStyle w:val="Odsekzoznamu"/>
        <w:numPr>
          <w:ilvl w:val="2"/>
          <w:numId w:val="14"/>
        </w:numPr>
        <w:tabs>
          <w:tab w:val="left" w:pos="1254"/>
        </w:tabs>
        <w:spacing w:before="1"/>
        <w:ind w:left="1253" w:right="216"/>
        <w:jc w:val="both"/>
        <w:rPr>
          <w:sz w:val="20"/>
        </w:rPr>
      </w:pPr>
      <w:r>
        <w:rPr>
          <w:sz w:val="20"/>
        </w:rPr>
        <w:t>Snažiť sa získať informovaný súhlas všetkých klientov, ktorým sa ponúkajú odborné služby alebo účasť na výskume.</w:t>
      </w:r>
    </w:p>
    <w:p w14:paraId="6D775A85" w14:textId="0A26645E" w:rsidR="00937B1A" w:rsidRDefault="00FF0587">
      <w:pPr>
        <w:pStyle w:val="Odsekzoznamu"/>
        <w:numPr>
          <w:ilvl w:val="2"/>
          <w:numId w:val="14"/>
        </w:numPr>
        <w:tabs>
          <w:tab w:val="left" w:pos="1254"/>
        </w:tabs>
        <w:spacing w:line="241" w:lineRule="exact"/>
        <w:ind w:left="1253" w:hanging="361"/>
        <w:jc w:val="both"/>
        <w:rPr>
          <w:sz w:val="20"/>
        </w:rPr>
      </w:pPr>
      <w:r>
        <w:rPr>
          <w:sz w:val="20"/>
        </w:rPr>
        <w:t>V</w:t>
      </w:r>
      <w:r w:rsidR="00FF1FDA">
        <w:rPr>
          <w:sz w:val="20"/>
        </w:rPr>
        <w:t xml:space="preserve">iesť primerané záznamy o tom, kedy, ako </w:t>
      </w:r>
      <w:proofErr w:type="gramStart"/>
      <w:r w:rsidR="00FF1FDA">
        <w:rPr>
          <w:sz w:val="20"/>
        </w:rPr>
        <w:t>a</w:t>
      </w:r>
      <w:proofErr w:type="gramEnd"/>
      <w:r w:rsidR="00FF1FDA">
        <w:rPr>
          <w:sz w:val="20"/>
        </w:rPr>
        <w:t xml:space="preserve"> od koho bol súhlas </w:t>
      </w:r>
      <w:r w:rsidR="00FF1FDA">
        <w:rPr>
          <w:spacing w:val="-2"/>
          <w:sz w:val="20"/>
        </w:rPr>
        <w:t>získaný.</w:t>
      </w:r>
    </w:p>
    <w:p w14:paraId="16D88360" w14:textId="77777777" w:rsidR="00937B1A" w:rsidRDefault="00FF1FDA">
      <w:pPr>
        <w:pStyle w:val="Odsekzoznamu"/>
        <w:numPr>
          <w:ilvl w:val="2"/>
          <w:numId w:val="14"/>
        </w:numPr>
        <w:tabs>
          <w:tab w:val="left" w:pos="1254"/>
        </w:tabs>
        <w:spacing w:before="1"/>
        <w:ind w:left="1253" w:right="216"/>
        <w:jc w:val="both"/>
        <w:rPr>
          <w:sz w:val="20"/>
        </w:rPr>
      </w:pPr>
      <w:r>
        <w:rPr>
          <w:sz w:val="20"/>
        </w:rPr>
        <w:t xml:space="preserve">Upozornite na možnosť, že osoby, v prípade ktorých sa uvažuje o poskytovaní odborných služieb alebo o účasti na výskume, nemusia mať právnu spôsobilosť na </w:t>
      </w:r>
      <w:r>
        <w:rPr>
          <w:spacing w:val="-2"/>
          <w:sz w:val="20"/>
        </w:rPr>
        <w:t xml:space="preserve">udelenie </w:t>
      </w:r>
      <w:r>
        <w:rPr>
          <w:sz w:val="20"/>
        </w:rPr>
        <w:t xml:space="preserve">informovaného </w:t>
      </w:r>
      <w:r>
        <w:rPr>
          <w:spacing w:val="-2"/>
          <w:sz w:val="20"/>
        </w:rPr>
        <w:t>súhlasu.</w:t>
      </w:r>
    </w:p>
    <w:p w14:paraId="0B34B273" w14:textId="77777777" w:rsidR="00937B1A" w:rsidRDefault="00FF1FDA">
      <w:pPr>
        <w:pStyle w:val="Odsekzoznamu"/>
        <w:numPr>
          <w:ilvl w:val="2"/>
          <w:numId w:val="14"/>
        </w:numPr>
        <w:tabs>
          <w:tab w:val="left" w:pos="1254"/>
        </w:tabs>
        <w:ind w:left="1253" w:right="208"/>
        <w:jc w:val="both"/>
        <w:rPr>
          <w:sz w:val="20"/>
        </w:rPr>
      </w:pPr>
      <w:r>
        <w:rPr>
          <w:sz w:val="20"/>
        </w:rPr>
        <w:t>Ak nie je možné získať informovaný súhlas od klientov, nie je možné určiť riadne splnomocneného zástupcu a je indikovaná naliehavá potreba poskytnutia odborných služieb, poraďte sa, ak je to možné, s osobou, ktorá má dobré predpoklady na to, aby posúdila potenciálne reakcie klientov (napríklad s rodinou alebo súčasným či nedávnym poskytovateľom starostlivosti alebo služieb), aby ste pomohli určiť, čo môže byť v ich najlepšom záujme.</w:t>
      </w:r>
    </w:p>
    <w:p w14:paraId="7FAE9E92" w14:textId="77777777" w:rsidR="00937B1A" w:rsidRDefault="00FF1FDA">
      <w:pPr>
        <w:pStyle w:val="Odsekzoznamu"/>
        <w:numPr>
          <w:ilvl w:val="2"/>
          <w:numId w:val="14"/>
        </w:numPr>
        <w:tabs>
          <w:tab w:val="left" w:pos="1254"/>
        </w:tabs>
        <w:ind w:left="1253" w:right="207"/>
        <w:jc w:val="both"/>
        <w:rPr>
          <w:sz w:val="20"/>
        </w:rPr>
      </w:pPr>
      <w:r>
        <w:rPr>
          <w:sz w:val="20"/>
        </w:rPr>
        <w:t>Ak špecifická povaha plánovaných odborných služieb alebo výskumu vylučuje získanie informovaného súhlasu od klientov alebo ich riadne splnomocnených zástupcov, pred pokračovaním získajte osobitný súhlas príslušných inštitucionálnych etických orgánov. V prípade, že neexistuje inštitucionálny etický orgán, mali by ste sa poradiť s kolegami a kolegyňami.</w:t>
      </w:r>
    </w:p>
    <w:p w14:paraId="69063B1A" w14:textId="75E5680B" w:rsidR="00937B1A" w:rsidRDefault="00FF1FDA">
      <w:pPr>
        <w:pStyle w:val="Odsekzoznamu"/>
        <w:numPr>
          <w:ilvl w:val="2"/>
          <w:numId w:val="14"/>
        </w:numPr>
        <w:tabs>
          <w:tab w:val="left" w:pos="1254"/>
        </w:tabs>
        <w:ind w:left="1253" w:right="211"/>
        <w:jc w:val="both"/>
        <w:rPr>
          <w:sz w:val="20"/>
        </w:rPr>
      </w:pPr>
      <w:r>
        <w:rPr>
          <w:sz w:val="20"/>
        </w:rPr>
        <w:t>Pri získavaní informovaného súhlasu zadržaných osôb postupujte obzvlášť opatrn</w:t>
      </w:r>
      <w:r w:rsidR="00FE0952">
        <w:rPr>
          <w:sz w:val="20"/>
        </w:rPr>
        <w:t xml:space="preserve">e, pretože v takýchto prípadoch </w:t>
      </w:r>
      <w:r>
        <w:rPr>
          <w:sz w:val="20"/>
        </w:rPr>
        <w:t>môžu okolnosti zadržania ovplyvniť schopnosť takýchto klientov slobodne vyjadriť svoj súhlas.</w:t>
      </w:r>
    </w:p>
    <w:p w14:paraId="2F163C39" w14:textId="77777777" w:rsidR="00937B1A" w:rsidRDefault="00FF1FDA">
      <w:pPr>
        <w:pStyle w:val="Odsekzoznamu"/>
        <w:numPr>
          <w:ilvl w:val="2"/>
          <w:numId w:val="14"/>
        </w:numPr>
        <w:tabs>
          <w:tab w:val="left" w:pos="1254"/>
        </w:tabs>
        <w:spacing w:before="1"/>
        <w:ind w:left="1253" w:right="212"/>
        <w:jc w:val="both"/>
        <w:rPr>
          <w:sz w:val="20"/>
        </w:rPr>
      </w:pPr>
      <w:r>
        <w:rPr>
          <w:sz w:val="20"/>
        </w:rPr>
        <w:t>Vyhýbať sa úmyselnému klamaniu klientov, pokiaľ: a) klamanie nie je za výnimočných okolností nevyhnutné na zachovanie integrity výskumu alebo účinnosti odborných služieb; b) nie sú osobitne zvážené akékoľvek dodatočné záruky potrebné na zachovanie blaha klienta a c) povaha klamania nie je klientom oznámená pri najbližšej možnej príležitosti.</w:t>
      </w:r>
    </w:p>
    <w:p w14:paraId="03112024" w14:textId="77777777" w:rsidR="00937B1A" w:rsidRDefault="00937B1A">
      <w:pPr>
        <w:pStyle w:val="Zkladntext"/>
        <w:spacing w:before="1"/>
        <w:jc w:val="left"/>
        <w:rPr>
          <w:sz w:val="23"/>
        </w:rPr>
      </w:pPr>
    </w:p>
    <w:p w14:paraId="430AB8DB" w14:textId="77777777" w:rsidR="00937B1A" w:rsidRDefault="00FF1FDA">
      <w:pPr>
        <w:pStyle w:val="Nadpis4"/>
        <w:numPr>
          <w:ilvl w:val="1"/>
          <w:numId w:val="14"/>
        </w:numPr>
        <w:tabs>
          <w:tab w:val="left" w:pos="1124"/>
        </w:tabs>
        <w:ind w:left="1123" w:hanging="438"/>
        <w:jc w:val="both"/>
      </w:pPr>
      <w:bookmarkStart w:id="8" w:name="_bookmark8"/>
      <w:bookmarkEnd w:id="8"/>
      <w:r>
        <w:t>Normy sebaurčenia</w:t>
      </w:r>
    </w:p>
    <w:p w14:paraId="47D78DCE" w14:textId="77777777" w:rsidR="001C4D9D" w:rsidRDefault="001C4D9D" w:rsidP="001C4D9D">
      <w:pPr>
        <w:pStyle w:val="Nadpis4"/>
        <w:tabs>
          <w:tab w:val="left" w:pos="1124"/>
        </w:tabs>
        <w:ind w:firstLine="0"/>
        <w:jc w:val="right"/>
      </w:pPr>
    </w:p>
    <w:p w14:paraId="148C08EF" w14:textId="77777777" w:rsidR="00937B1A" w:rsidRDefault="00FF1FDA">
      <w:pPr>
        <w:pStyle w:val="Odsekzoznamu"/>
        <w:numPr>
          <w:ilvl w:val="2"/>
          <w:numId w:val="14"/>
        </w:numPr>
        <w:tabs>
          <w:tab w:val="left" w:pos="1242"/>
        </w:tabs>
        <w:spacing w:before="1"/>
        <w:ind w:left="1241" w:right="206"/>
        <w:jc w:val="both"/>
        <w:rPr>
          <w:sz w:val="20"/>
        </w:rPr>
      </w:pPr>
      <w:r>
        <w:rPr>
          <w:sz w:val="20"/>
        </w:rPr>
        <w:t>Snažte sa podporovať sebaurčenie klientov a zároveň buďte ostražití voči možným obmedzeniam sebaurčenia vyplývajúcim z ich osobných charakteristík alebo vonkajších okolností.</w:t>
      </w:r>
    </w:p>
    <w:p w14:paraId="5B3F7F7B" w14:textId="77777777" w:rsidR="00937B1A" w:rsidRDefault="00FF1FDA">
      <w:pPr>
        <w:pStyle w:val="Odsekzoznamu"/>
        <w:numPr>
          <w:ilvl w:val="2"/>
          <w:numId w:val="14"/>
        </w:numPr>
        <w:tabs>
          <w:tab w:val="left" w:pos="1242"/>
        </w:tabs>
        <w:spacing w:before="1"/>
        <w:ind w:left="1241" w:right="213"/>
        <w:jc w:val="both"/>
        <w:rPr>
          <w:sz w:val="20"/>
        </w:rPr>
      </w:pPr>
      <w:r>
        <w:rPr>
          <w:sz w:val="20"/>
        </w:rPr>
        <w:t>Od prvého kontaktu zabezpečte, aby boli klienti informovaní o svojom práve kedykoľvek odstúpiť od prijímania odborných služieb alebo od účasti na výskume.</w:t>
      </w:r>
    </w:p>
    <w:p w14:paraId="2E0A768A" w14:textId="6B7A6A11" w:rsidR="00937B1A" w:rsidRDefault="00F03A95">
      <w:pPr>
        <w:pStyle w:val="Odsekzoznamu"/>
        <w:numPr>
          <w:ilvl w:val="2"/>
          <w:numId w:val="14"/>
        </w:numPr>
        <w:tabs>
          <w:tab w:val="left" w:pos="1242"/>
        </w:tabs>
        <w:ind w:left="1241" w:right="209"/>
        <w:jc w:val="both"/>
        <w:rPr>
          <w:sz w:val="20"/>
        </w:rPr>
      </w:pPr>
      <w:r>
        <w:rPr>
          <w:sz w:val="20"/>
        </w:rPr>
        <w:t>Zabezpečte, aby u klientov</w:t>
      </w:r>
      <w:r w:rsidR="00FF1FDA">
        <w:rPr>
          <w:sz w:val="20"/>
        </w:rPr>
        <w:t>, ktorí ods</w:t>
      </w:r>
      <w:r>
        <w:rPr>
          <w:sz w:val="20"/>
        </w:rPr>
        <w:t xml:space="preserve">tupujú od účasti na výskume, </w:t>
      </w:r>
      <w:r w:rsidR="00FF1FDA">
        <w:rPr>
          <w:sz w:val="20"/>
        </w:rPr>
        <w:t>boli zničené všetky údaje, na základe ktorých by mohli byť osobne identifikovaní, vrátane nahrávok.</w:t>
      </w:r>
    </w:p>
    <w:p w14:paraId="62725257" w14:textId="77777777" w:rsidR="00937B1A" w:rsidRDefault="00937B1A">
      <w:pPr>
        <w:pStyle w:val="Zkladntext"/>
        <w:jc w:val="left"/>
        <w:rPr>
          <w:sz w:val="24"/>
        </w:rPr>
      </w:pPr>
    </w:p>
    <w:p w14:paraId="56CDB503" w14:textId="77777777" w:rsidR="00937B1A" w:rsidRDefault="00937B1A">
      <w:pPr>
        <w:pStyle w:val="Zkladntext"/>
        <w:spacing w:before="2"/>
        <w:jc w:val="left"/>
        <w:rPr>
          <w:sz w:val="21"/>
        </w:rPr>
      </w:pPr>
    </w:p>
    <w:p w14:paraId="2CA61307" w14:textId="77777777" w:rsidR="00937B1A" w:rsidRDefault="00FF1FDA">
      <w:pPr>
        <w:pStyle w:val="Nadpis4"/>
        <w:numPr>
          <w:ilvl w:val="0"/>
          <w:numId w:val="14"/>
        </w:numPr>
        <w:tabs>
          <w:tab w:val="left" w:pos="934"/>
        </w:tabs>
        <w:ind w:left="934"/>
        <w:jc w:val="both"/>
      </w:pPr>
      <w:bookmarkStart w:id="9" w:name="_bookmark9"/>
      <w:bookmarkEnd w:id="9"/>
      <w:r>
        <w:rPr>
          <w:spacing w:val="-2"/>
        </w:rPr>
        <w:t>KOMPETENCIE</w:t>
      </w:r>
    </w:p>
    <w:p w14:paraId="73BCBF1C" w14:textId="2AADCF8C" w:rsidR="00937B1A" w:rsidRDefault="00FF1FDA" w:rsidP="00952AD8">
      <w:pPr>
        <w:pStyle w:val="Zkladntext"/>
        <w:spacing w:before="1"/>
        <w:ind w:left="686"/>
        <w:jc w:val="left"/>
        <w:sectPr w:rsidR="00937B1A">
          <w:pgSz w:w="11920" w:h="16850"/>
          <w:pgMar w:top="1360" w:right="1680" w:bottom="540" w:left="1680" w:header="0" w:footer="347" w:gutter="0"/>
          <w:cols w:space="708"/>
        </w:sectPr>
      </w:pPr>
      <w:r>
        <w:t xml:space="preserve">Členovia EMDR si cenia neustály rozvoj a udržiavanie vysokých štandardov spôsobilosti vo svojej profesionálnej práci. Musia vykonávať prax v rámci </w:t>
      </w:r>
      <w:r>
        <w:rPr>
          <w:spacing w:val="-2"/>
        </w:rPr>
        <w:t>svoj</w:t>
      </w:r>
      <w:r w:rsidR="00952AD8">
        <w:rPr>
          <w:spacing w:val="-2"/>
        </w:rPr>
        <w:t>ej úrovne spôsobilosti, ktorá je určená vzdelaním, odbornou prípravou a skúsenosťami.</w:t>
      </w:r>
    </w:p>
    <w:p w14:paraId="3485D1DF" w14:textId="77777777" w:rsidR="00937B1A" w:rsidRDefault="00937B1A">
      <w:pPr>
        <w:pStyle w:val="Zkladntext"/>
        <w:spacing w:before="4"/>
        <w:jc w:val="left"/>
        <w:rPr>
          <w:sz w:val="23"/>
        </w:rPr>
      </w:pPr>
    </w:p>
    <w:p w14:paraId="0CD11F32" w14:textId="74452CFD" w:rsidR="00937B1A" w:rsidRDefault="00B11339">
      <w:pPr>
        <w:pStyle w:val="Nadpis4"/>
        <w:numPr>
          <w:ilvl w:val="1"/>
          <w:numId w:val="14"/>
        </w:numPr>
        <w:tabs>
          <w:tab w:val="left" w:pos="1124"/>
        </w:tabs>
        <w:spacing w:before="1" w:line="241" w:lineRule="exact"/>
        <w:ind w:left="1123" w:hanging="438"/>
        <w:jc w:val="both"/>
      </w:pPr>
      <w:r>
        <w:t>Štandard povedomia o profesnej</w:t>
      </w:r>
      <w:r w:rsidR="00FF1FDA">
        <w:t xml:space="preserve"> </w:t>
      </w:r>
      <w:r w:rsidR="00FF1FDA">
        <w:rPr>
          <w:spacing w:val="-2"/>
        </w:rPr>
        <w:t>etike</w:t>
      </w:r>
    </w:p>
    <w:p w14:paraId="4DA68A12" w14:textId="77777777" w:rsidR="00937B1A" w:rsidRDefault="00FF1FDA">
      <w:pPr>
        <w:pStyle w:val="Zkladntext"/>
        <w:spacing w:line="241" w:lineRule="exact"/>
        <w:ind w:left="686"/>
      </w:pPr>
      <w:r>
        <w:t xml:space="preserve">Členovia EMDR </w:t>
      </w:r>
      <w:r>
        <w:rPr>
          <w:spacing w:val="-2"/>
        </w:rPr>
        <w:t>by mali:</w:t>
      </w:r>
    </w:p>
    <w:p w14:paraId="090BA444" w14:textId="77777777" w:rsidR="00937B1A" w:rsidRDefault="00937B1A">
      <w:pPr>
        <w:pStyle w:val="Zkladntext"/>
        <w:spacing w:before="4"/>
        <w:jc w:val="left"/>
        <w:rPr>
          <w:sz w:val="23"/>
        </w:rPr>
      </w:pPr>
    </w:p>
    <w:p w14:paraId="1EA9825F" w14:textId="1D2324E9" w:rsidR="00937B1A" w:rsidRDefault="00FF1FDA">
      <w:pPr>
        <w:pStyle w:val="Odsekzoznamu"/>
        <w:numPr>
          <w:ilvl w:val="2"/>
          <w:numId w:val="14"/>
        </w:numPr>
        <w:tabs>
          <w:tab w:val="left" w:pos="1191"/>
        </w:tabs>
        <w:ind w:left="1190" w:right="208"/>
        <w:jc w:val="both"/>
        <w:rPr>
          <w:sz w:val="20"/>
        </w:rPr>
      </w:pPr>
      <w:r>
        <w:rPr>
          <w:sz w:val="20"/>
        </w:rPr>
        <w:t>Rozvíjať a udržiavať si k</w:t>
      </w:r>
      <w:r w:rsidR="00A2592A">
        <w:rPr>
          <w:sz w:val="20"/>
        </w:rPr>
        <w:t>omplexné povedomie o profesnej</w:t>
      </w:r>
      <w:r>
        <w:rPr>
          <w:sz w:val="20"/>
        </w:rPr>
        <w:t xml:space="preserve"> etike vrátane znalosti tohto kódexu, a to nielen vo vzťahu ku klientom, ale aj ku kolegom a národnej a európskej organizácii (pred akreditáciou, praktik, konzultant, facilitátor, školiteľ).</w:t>
      </w:r>
    </w:p>
    <w:p w14:paraId="67FB3CCB" w14:textId="06048D01" w:rsidR="00937B1A" w:rsidRDefault="007B69A5">
      <w:pPr>
        <w:pStyle w:val="Odsekzoznamu"/>
        <w:numPr>
          <w:ilvl w:val="2"/>
          <w:numId w:val="14"/>
        </w:numPr>
        <w:tabs>
          <w:tab w:val="left" w:pos="1191"/>
        </w:tabs>
        <w:ind w:left="1190" w:right="217"/>
        <w:jc w:val="both"/>
        <w:rPr>
          <w:sz w:val="20"/>
        </w:rPr>
      </w:pPr>
      <w:r>
        <w:rPr>
          <w:sz w:val="20"/>
        </w:rPr>
        <w:t>Z</w:t>
      </w:r>
      <w:r w:rsidR="00FF1FDA">
        <w:rPr>
          <w:sz w:val="20"/>
        </w:rPr>
        <w:t xml:space="preserve">ačleniť etické aspekty do svojej profesionálnej praxe ako </w:t>
      </w:r>
      <w:r w:rsidR="00F756B6">
        <w:rPr>
          <w:sz w:val="20"/>
        </w:rPr>
        <w:t>základný prvok ďalšieho profes</w:t>
      </w:r>
      <w:r w:rsidR="00FF1FDA">
        <w:rPr>
          <w:sz w:val="20"/>
        </w:rPr>
        <w:t>ného rozvoja.</w:t>
      </w:r>
    </w:p>
    <w:p w14:paraId="2C58201F" w14:textId="77777777" w:rsidR="00937B1A" w:rsidRDefault="00937B1A">
      <w:pPr>
        <w:pStyle w:val="Zkladntext"/>
        <w:spacing w:before="2"/>
        <w:jc w:val="left"/>
        <w:rPr>
          <w:sz w:val="23"/>
        </w:rPr>
      </w:pPr>
    </w:p>
    <w:p w14:paraId="4BD52013" w14:textId="77777777" w:rsidR="00937B1A" w:rsidRDefault="00FF1FDA">
      <w:pPr>
        <w:pStyle w:val="Nadpis4"/>
        <w:numPr>
          <w:ilvl w:val="1"/>
          <w:numId w:val="14"/>
        </w:numPr>
        <w:tabs>
          <w:tab w:val="left" w:pos="1124"/>
        </w:tabs>
        <w:spacing w:line="241" w:lineRule="exact"/>
        <w:ind w:left="1123" w:hanging="438"/>
        <w:jc w:val="both"/>
      </w:pPr>
      <w:bookmarkStart w:id="10" w:name="_bookmark10"/>
      <w:bookmarkEnd w:id="10"/>
      <w:r>
        <w:t xml:space="preserve">Štandard spôsobilosti a </w:t>
      </w:r>
      <w:r>
        <w:rPr>
          <w:spacing w:val="-2"/>
        </w:rPr>
        <w:t xml:space="preserve">rozvoj </w:t>
      </w:r>
      <w:r>
        <w:t>spôsobilosti</w:t>
      </w:r>
    </w:p>
    <w:p w14:paraId="4A3C5870" w14:textId="77777777" w:rsidR="00937B1A" w:rsidRDefault="00FF1FDA">
      <w:pPr>
        <w:pStyle w:val="Zkladntext"/>
        <w:spacing w:line="241" w:lineRule="exact"/>
        <w:ind w:left="686"/>
      </w:pPr>
      <w:r>
        <w:t xml:space="preserve">Členovia EMDR </w:t>
      </w:r>
      <w:r>
        <w:rPr>
          <w:spacing w:val="-2"/>
        </w:rPr>
        <w:t>by mali:</w:t>
      </w:r>
    </w:p>
    <w:p w14:paraId="08198ADF" w14:textId="56D369DF" w:rsidR="00937B1A" w:rsidRDefault="007B69A5">
      <w:pPr>
        <w:pStyle w:val="Odsekzoznamu"/>
        <w:numPr>
          <w:ilvl w:val="2"/>
          <w:numId w:val="14"/>
        </w:numPr>
        <w:tabs>
          <w:tab w:val="left" w:pos="1254"/>
        </w:tabs>
        <w:spacing w:before="1"/>
        <w:ind w:left="1253" w:hanging="361"/>
        <w:jc w:val="both"/>
        <w:rPr>
          <w:sz w:val="20"/>
        </w:rPr>
      </w:pPr>
      <w:r>
        <w:rPr>
          <w:sz w:val="20"/>
        </w:rPr>
        <w:t>Z</w:t>
      </w:r>
      <w:r w:rsidR="00FF1FDA">
        <w:rPr>
          <w:sz w:val="20"/>
        </w:rPr>
        <w:t xml:space="preserve">aviazať sa k nepretržitému odbornému </w:t>
      </w:r>
      <w:r w:rsidR="00FF1FDA">
        <w:rPr>
          <w:spacing w:val="-2"/>
          <w:sz w:val="20"/>
        </w:rPr>
        <w:t>rozvoju</w:t>
      </w:r>
      <w:r w:rsidR="00085F20">
        <w:rPr>
          <w:spacing w:val="-2"/>
          <w:sz w:val="20"/>
        </w:rPr>
        <w:t>.</w:t>
      </w:r>
      <w:r w:rsidR="00FF1FDA">
        <w:rPr>
          <w:spacing w:val="-2"/>
          <w:sz w:val="20"/>
        </w:rPr>
        <w:t xml:space="preserve"> </w:t>
      </w:r>
    </w:p>
    <w:p w14:paraId="56F139BE" w14:textId="3BDF3E26" w:rsidR="00937B1A" w:rsidRDefault="007B69A5">
      <w:pPr>
        <w:pStyle w:val="Odsekzoznamu"/>
        <w:numPr>
          <w:ilvl w:val="2"/>
          <w:numId w:val="14"/>
        </w:numPr>
        <w:tabs>
          <w:tab w:val="left" w:pos="1254"/>
        </w:tabs>
        <w:spacing w:before="1"/>
        <w:ind w:left="1253" w:right="214"/>
        <w:jc w:val="both"/>
        <w:rPr>
          <w:sz w:val="20"/>
        </w:rPr>
      </w:pPr>
      <w:r>
        <w:rPr>
          <w:sz w:val="20"/>
        </w:rPr>
        <w:t>U</w:t>
      </w:r>
      <w:r w:rsidR="00FF1FDA">
        <w:rPr>
          <w:sz w:val="20"/>
        </w:rPr>
        <w:t>držiavať si aktuálne informácie o vedeckých, etických a právnych inováciách, ktoré sú nevyhnutné pre ich odbornú činnosť, a zároveň sledovať aktuálny vývoj v širšom spoločenskom, politickom a organizačnom kontexte, v ktorom pracujú.</w:t>
      </w:r>
    </w:p>
    <w:p w14:paraId="7F4118B8" w14:textId="77777777" w:rsidR="00937B1A" w:rsidRDefault="00937B1A">
      <w:pPr>
        <w:pStyle w:val="Zkladntext"/>
        <w:spacing w:before="6"/>
        <w:jc w:val="left"/>
        <w:rPr>
          <w:sz w:val="26"/>
        </w:rPr>
      </w:pPr>
    </w:p>
    <w:p w14:paraId="7F5E3DDB" w14:textId="77777777" w:rsidR="00937B1A" w:rsidRDefault="00FF1FDA">
      <w:pPr>
        <w:pStyle w:val="Nadpis4"/>
        <w:numPr>
          <w:ilvl w:val="1"/>
          <w:numId w:val="13"/>
        </w:numPr>
        <w:tabs>
          <w:tab w:val="left" w:pos="1062"/>
        </w:tabs>
        <w:ind w:hanging="376"/>
        <w:jc w:val="both"/>
      </w:pPr>
      <w:bookmarkStart w:id="11" w:name="_bookmark11"/>
      <w:bookmarkEnd w:id="11"/>
      <w:r>
        <w:t xml:space="preserve">Štandard rozpoznávania hraníc </w:t>
      </w:r>
      <w:r>
        <w:rPr>
          <w:spacing w:val="-2"/>
        </w:rPr>
        <w:t>spôsobilosti</w:t>
      </w:r>
    </w:p>
    <w:p w14:paraId="5D77F3DE" w14:textId="6DA45AC4" w:rsidR="00937B1A" w:rsidRDefault="00162C2D">
      <w:pPr>
        <w:pStyle w:val="Zkladntext"/>
        <w:spacing w:before="1" w:line="241" w:lineRule="exact"/>
        <w:ind w:left="686"/>
      </w:pPr>
      <w:r>
        <w:t>Členovia EMDR</w:t>
      </w:r>
      <w:r w:rsidR="00FF1FDA">
        <w:rPr>
          <w:spacing w:val="-2"/>
        </w:rPr>
        <w:t>:</w:t>
      </w:r>
    </w:p>
    <w:p w14:paraId="5DD3687C" w14:textId="7AE8BF60" w:rsidR="00937B1A" w:rsidRDefault="00FF1FDA">
      <w:pPr>
        <w:pStyle w:val="Odsekzoznamu"/>
        <w:numPr>
          <w:ilvl w:val="2"/>
          <w:numId w:val="13"/>
        </w:numPr>
        <w:tabs>
          <w:tab w:val="left" w:pos="1254"/>
        </w:tabs>
        <w:ind w:right="214"/>
        <w:jc w:val="both"/>
        <w:rPr>
          <w:sz w:val="20"/>
        </w:rPr>
      </w:pPr>
      <w:r>
        <w:rPr>
          <w:sz w:val="20"/>
        </w:rPr>
        <w:t xml:space="preserve">Poskytujú len také služby a používajú len také terapie, na ktoré sú kvalifikovaní na základe vzdelania a </w:t>
      </w:r>
      <w:r>
        <w:rPr>
          <w:spacing w:val="-2"/>
          <w:sz w:val="20"/>
        </w:rPr>
        <w:t>skúseností.</w:t>
      </w:r>
    </w:p>
    <w:p w14:paraId="125C38E9" w14:textId="3D35B15C" w:rsidR="00937B1A" w:rsidRDefault="00162C2D">
      <w:pPr>
        <w:pStyle w:val="Odsekzoznamu"/>
        <w:numPr>
          <w:ilvl w:val="2"/>
          <w:numId w:val="13"/>
        </w:numPr>
        <w:tabs>
          <w:tab w:val="left" w:pos="1254"/>
        </w:tabs>
        <w:spacing w:before="1"/>
        <w:ind w:right="214"/>
        <w:jc w:val="both"/>
        <w:rPr>
          <w:sz w:val="20"/>
        </w:rPr>
      </w:pPr>
      <w:r>
        <w:rPr>
          <w:sz w:val="20"/>
        </w:rPr>
        <w:t>Pravidelne vyhľadávajú</w:t>
      </w:r>
      <w:r w:rsidR="00FF1FDA">
        <w:rPr>
          <w:sz w:val="20"/>
        </w:rPr>
        <w:t xml:space="preserve"> konzultácie a dohľad, najmä ak okolnosti začnú spochybňovať ich vedecké alebo odborné znalosti.</w:t>
      </w:r>
    </w:p>
    <w:p w14:paraId="770010A4" w14:textId="2971F006" w:rsidR="00937B1A" w:rsidRDefault="00162C2D">
      <w:pPr>
        <w:pStyle w:val="Odsekzoznamu"/>
        <w:numPr>
          <w:ilvl w:val="2"/>
          <w:numId w:val="13"/>
        </w:numPr>
        <w:tabs>
          <w:tab w:val="left" w:pos="1254"/>
        </w:tabs>
        <w:ind w:right="210"/>
        <w:jc w:val="both"/>
        <w:rPr>
          <w:sz w:val="20"/>
        </w:rPr>
      </w:pPr>
      <w:r>
        <w:rPr>
          <w:sz w:val="20"/>
        </w:rPr>
        <w:t>Zapezpečujú</w:t>
      </w:r>
      <w:r w:rsidR="00FF1FDA">
        <w:rPr>
          <w:sz w:val="20"/>
        </w:rPr>
        <w:t xml:space="preserve">, aby aj osoby pracujúce pod ich priamym dohľadom spĺňali všetky požiadavky tejto normy </w:t>
      </w:r>
      <w:proofErr w:type="gramStart"/>
      <w:r w:rsidR="00FF1FDA">
        <w:rPr>
          <w:sz w:val="20"/>
        </w:rPr>
        <w:t>a</w:t>
      </w:r>
      <w:proofErr w:type="gramEnd"/>
      <w:r w:rsidR="00FF1FDA">
        <w:rPr>
          <w:sz w:val="20"/>
        </w:rPr>
        <w:t xml:space="preserve"> aby sa od nich nevyžadovala práca nad rámec ich kompetencií.</w:t>
      </w:r>
    </w:p>
    <w:p w14:paraId="588B6727" w14:textId="77777777" w:rsidR="00937B1A" w:rsidRDefault="00937B1A">
      <w:pPr>
        <w:pStyle w:val="Zkladntext"/>
        <w:spacing w:before="3"/>
        <w:jc w:val="left"/>
        <w:rPr>
          <w:sz w:val="23"/>
        </w:rPr>
      </w:pPr>
    </w:p>
    <w:p w14:paraId="77011B81" w14:textId="77777777" w:rsidR="00937B1A" w:rsidRDefault="00FF1FDA">
      <w:pPr>
        <w:pStyle w:val="Nadpis4"/>
        <w:numPr>
          <w:ilvl w:val="1"/>
          <w:numId w:val="12"/>
        </w:numPr>
        <w:tabs>
          <w:tab w:val="left" w:pos="1124"/>
        </w:tabs>
        <w:spacing w:line="241" w:lineRule="exact"/>
        <w:ind w:hanging="438"/>
        <w:jc w:val="both"/>
      </w:pPr>
      <w:bookmarkStart w:id="12" w:name="_bookmark12"/>
      <w:bookmarkEnd w:id="12"/>
      <w:r>
        <w:t xml:space="preserve">Štandard rozpoznávania limitov </w:t>
      </w:r>
      <w:r>
        <w:rPr>
          <w:spacing w:val="-2"/>
        </w:rPr>
        <w:t>metód</w:t>
      </w:r>
    </w:p>
    <w:p w14:paraId="008929FD" w14:textId="77777777" w:rsidR="00937B1A" w:rsidRDefault="00FF1FDA">
      <w:pPr>
        <w:pStyle w:val="Zkladntext"/>
        <w:spacing w:line="241" w:lineRule="exact"/>
        <w:ind w:left="686"/>
      </w:pPr>
      <w:r>
        <w:t xml:space="preserve">Členovia EMDR </w:t>
      </w:r>
      <w:r>
        <w:rPr>
          <w:spacing w:val="-2"/>
        </w:rPr>
        <w:t>by mali:</w:t>
      </w:r>
    </w:p>
    <w:p w14:paraId="291C87C8" w14:textId="33D47815" w:rsidR="00937B1A" w:rsidRDefault="00431C65">
      <w:pPr>
        <w:pStyle w:val="Odsekzoznamu"/>
        <w:numPr>
          <w:ilvl w:val="2"/>
          <w:numId w:val="12"/>
        </w:numPr>
        <w:tabs>
          <w:tab w:val="left" w:pos="1254"/>
        </w:tabs>
        <w:spacing w:before="1"/>
        <w:ind w:right="214"/>
        <w:jc w:val="both"/>
        <w:rPr>
          <w:sz w:val="20"/>
        </w:rPr>
      </w:pPr>
      <w:r>
        <w:rPr>
          <w:sz w:val="20"/>
        </w:rPr>
        <w:t>U</w:t>
      </w:r>
      <w:r w:rsidR="00FF1FDA">
        <w:rPr>
          <w:sz w:val="20"/>
        </w:rPr>
        <w:t>vedomovať si a uznávať limity svojich metód, ako aj limity záverov, ktoré možno z týchto metód vyvodiť za rôznych okolností a na rôzne účely.</w:t>
      </w:r>
    </w:p>
    <w:p w14:paraId="4691D854" w14:textId="53B2F3AC" w:rsidR="00937B1A" w:rsidRDefault="00207535">
      <w:pPr>
        <w:pStyle w:val="Odsekzoznamu"/>
        <w:numPr>
          <w:ilvl w:val="2"/>
          <w:numId w:val="12"/>
        </w:numPr>
        <w:tabs>
          <w:tab w:val="left" w:pos="1254"/>
          <w:tab w:val="left" w:pos="7569"/>
        </w:tabs>
        <w:ind w:right="207"/>
        <w:jc w:val="both"/>
        <w:rPr>
          <w:sz w:val="20"/>
        </w:rPr>
      </w:pPr>
      <w:r>
        <w:rPr>
          <w:sz w:val="20"/>
        </w:rPr>
        <w:t>V</w:t>
      </w:r>
      <w:r w:rsidR="00FF1FDA">
        <w:rPr>
          <w:sz w:val="20"/>
        </w:rPr>
        <w:t xml:space="preserve">ykonávať svoje povinnosti na základe dôkladnej prípravy a pripravenosti tak, aby ich prax bola na najvyššej úrovni a komunikácia bola presná, aktuálna </w:t>
      </w:r>
      <w:r w:rsidR="00FF1FDA">
        <w:rPr>
          <w:spacing w:val="-5"/>
          <w:sz w:val="20"/>
        </w:rPr>
        <w:t>a</w:t>
      </w:r>
      <w:r w:rsidR="00FF1FDA">
        <w:rPr>
          <w:sz w:val="20"/>
        </w:rPr>
        <w:tab/>
      </w:r>
      <w:r w:rsidR="00FF1FDA">
        <w:rPr>
          <w:spacing w:val="-2"/>
          <w:sz w:val="20"/>
        </w:rPr>
        <w:t>relevantná.</w:t>
      </w:r>
    </w:p>
    <w:p w14:paraId="6424D73B" w14:textId="77777777" w:rsidR="00937B1A" w:rsidRDefault="00937B1A">
      <w:pPr>
        <w:pStyle w:val="Zkladntext"/>
        <w:spacing w:before="5"/>
        <w:jc w:val="left"/>
        <w:rPr>
          <w:sz w:val="23"/>
        </w:rPr>
      </w:pPr>
    </w:p>
    <w:p w14:paraId="7461EA51" w14:textId="77777777" w:rsidR="00937B1A" w:rsidRDefault="00FF1FDA">
      <w:pPr>
        <w:pStyle w:val="Nadpis4"/>
        <w:numPr>
          <w:ilvl w:val="1"/>
          <w:numId w:val="12"/>
        </w:numPr>
        <w:tabs>
          <w:tab w:val="left" w:pos="1124"/>
        </w:tabs>
        <w:spacing w:line="241" w:lineRule="exact"/>
        <w:ind w:hanging="438"/>
        <w:jc w:val="both"/>
      </w:pPr>
      <w:bookmarkStart w:id="13" w:name="_bookmark13"/>
      <w:bookmarkEnd w:id="13"/>
      <w:r>
        <w:t xml:space="preserve">Štandard obmedzení vyplývajúcich z externých </w:t>
      </w:r>
      <w:r>
        <w:rPr>
          <w:spacing w:val="-2"/>
        </w:rPr>
        <w:t>rámcov</w:t>
      </w:r>
    </w:p>
    <w:p w14:paraId="6B67173D" w14:textId="77777777" w:rsidR="00937B1A" w:rsidRDefault="00FF1FDA">
      <w:pPr>
        <w:pStyle w:val="Zkladntext"/>
        <w:ind w:left="686" w:right="207"/>
      </w:pPr>
      <w:r>
        <w:t>Člen EMDR si všíma, ako môžu pracovné a spoločenské podmienky uľahčovať alebo brániť primeranému uplatňovaniu jeho kompetencií alebo metódy.</w:t>
      </w:r>
    </w:p>
    <w:p w14:paraId="6CF37C10" w14:textId="77777777" w:rsidR="00937B1A" w:rsidRDefault="00937B1A">
      <w:pPr>
        <w:pStyle w:val="Zkladntext"/>
        <w:jc w:val="left"/>
        <w:rPr>
          <w:sz w:val="24"/>
        </w:rPr>
      </w:pPr>
    </w:p>
    <w:p w14:paraId="53EB6A39" w14:textId="77777777" w:rsidR="00937B1A" w:rsidRDefault="00937B1A">
      <w:pPr>
        <w:pStyle w:val="Zkladntext"/>
        <w:spacing w:before="3"/>
        <w:jc w:val="left"/>
        <w:rPr>
          <w:sz w:val="19"/>
        </w:rPr>
      </w:pPr>
    </w:p>
    <w:p w14:paraId="0956E2A7" w14:textId="77777777" w:rsidR="00937B1A" w:rsidRDefault="00FF1FDA">
      <w:pPr>
        <w:pStyle w:val="Nadpis4"/>
        <w:numPr>
          <w:ilvl w:val="0"/>
          <w:numId w:val="14"/>
        </w:numPr>
        <w:tabs>
          <w:tab w:val="left" w:pos="934"/>
        </w:tabs>
        <w:ind w:left="934"/>
        <w:jc w:val="both"/>
      </w:pPr>
      <w:bookmarkStart w:id="14" w:name="_bookmark14"/>
      <w:bookmarkEnd w:id="14"/>
      <w:r>
        <w:rPr>
          <w:spacing w:val="-2"/>
        </w:rPr>
        <w:t>ZODPOVEDNOSŤ</w:t>
      </w:r>
    </w:p>
    <w:p w14:paraId="6541E141" w14:textId="77777777" w:rsidR="00937B1A" w:rsidRDefault="00FF1FDA">
      <w:pPr>
        <w:pStyle w:val="Zkladntext"/>
        <w:spacing w:before="1"/>
        <w:ind w:left="686"/>
      </w:pPr>
      <w:r>
        <w:t xml:space="preserve">Vyhlásenie o </w:t>
      </w:r>
      <w:r>
        <w:rPr>
          <w:spacing w:val="-2"/>
        </w:rPr>
        <w:t>hodnotách</w:t>
      </w:r>
    </w:p>
    <w:p w14:paraId="2B6B6A7C" w14:textId="77777777" w:rsidR="00937B1A" w:rsidRDefault="00FF1FDA">
      <w:pPr>
        <w:pStyle w:val="Zkladntext"/>
        <w:spacing w:before="1"/>
        <w:ind w:left="686" w:right="206"/>
      </w:pPr>
      <w:r>
        <w:t xml:space="preserve">Členovia EMDR si cenia svoju zodpovednosť voči klientom a účastníkom školenia, verejnosti, kolegom a ostatným členom asociácie a voči svojej hlavnej profesii, vrátane zabránenia vzniku škody a predchádzania zneužitiu alebo zneužitiu ich prínosu pre </w:t>
      </w:r>
      <w:r>
        <w:rPr>
          <w:spacing w:val="-2"/>
        </w:rPr>
        <w:t>spoločnosť.</w:t>
      </w:r>
    </w:p>
    <w:p w14:paraId="52E0D1CA" w14:textId="77777777" w:rsidR="00937B1A" w:rsidRDefault="00937B1A">
      <w:pPr>
        <w:pStyle w:val="Zkladntext"/>
        <w:spacing w:before="2"/>
        <w:jc w:val="left"/>
        <w:rPr>
          <w:sz w:val="23"/>
        </w:rPr>
      </w:pPr>
    </w:p>
    <w:p w14:paraId="15DD1BCF" w14:textId="77777777" w:rsidR="00937B1A" w:rsidRDefault="00FF1FDA">
      <w:pPr>
        <w:pStyle w:val="Nadpis4"/>
        <w:numPr>
          <w:ilvl w:val="1"/>
          <w:numId w:val="11"/>
        </w:numPr>
        <w:tabs>
          <w:tab w:val="left" w:pos="1061"/>
        </w:tabs>
        <w:spacing w:before="1"/>
      </w:pPr>
      <w:bookmarkStart w:id="15" w:name="_bookmark15"/>
      <w:bookmarkEnd w:id="15"/>
      <w:r>
        <w:t xml:space="preserve">Normy všeobecnej </w:t>
      </w:r>
      <w:r>
        <w:rPr>
          <w:spacing w:val="-2"/>
        </w:rPr>
        <w:t>zodpovednosti</w:t>
      </w:r>
    </w:p>
    <w:p w14:paraId="5E809D7A" w14:textId="77777777" w:rsidR="00937B1A" w:rsidRDefault="00FF1FDA">
      <w:pPr>
        <w:pStyle w:val="Zkladntext"/>
        <w:spacing w:before="1" w:line="241" w:lineRule="exact"/>
        <w:ind w:left="686"/>
        <w:jc w:val="left"/>
      </w:pPr>
      <w:r>
        <w:t xml:space="preserve">Členovia EMDR </w:t>
      </w:r>
      <w:r>
        <w:rPr>
          <w:spacing w:val="-2"/>
        </w:rPr>
        <w:t>by mali:</w:t>
      </w:r>
    </w:p>
    <w:p w14:paraId="072643E4" w14:textId="77777777" w:rsidR="00937B1A" w:rsidRDefault="00FF1FDA">
      <w:pPr>
        <w:pStyle w:val="Odsekzoznamu"/>
        <w:numPr>
          <w:ilvl w:val="2"/>
          <w:numId w:val="11"/>
        </w:numPr>
        <w:tabs>
          <w:tab w:val="left" w:pos="1254"/>
        </w:tabs>
        <w:ind w:right="208"/>
        <w:rPr>
          <w:sz w:val="20"/>
        </w:rPr>
      </w:pPr>
      <w:r>
        <w:rPr>
          <w:sz w:val="20"/>
        </w:rPr>
        <w:t>Uvedomovať si profesionálnu a vedeckú zodpovednosť voči svojim klientom, stážistom, komunite a spoločnosti, v ktorej pracujú a žijú.</w:t>
      </w:r>
    </w:p>
    <w:p w14:paraId="62072AE3" w14:textId="77777777" w:rsidR="00937B1A" w:rsidRDefault="00937B1A">
      <w:pPr>
        <w:rPr>
          <w:sz w:val="20"/>
        </w:rPr>
        <w:sectPr w:rsidR="00937B1A">
          <w:pgSz w:w="11920" w:h="16850"/>
          <w:pgMar w:top="1360" w:right="1680" w:bottom="540" w:left="1680" w:header="0" w:footer="347" w:gutter="0"/>
          <w:cols w:space="708"/>
        </w:sectPr>
      </w:pPr>
    </w:p>
    <w:p w14:paraId="480534FC" w14:textId="216F9316" w:rsidR="00937B1A" w:rsidRDefault="007B69A5">
      <w:pPr>
        <w:pStyle w:val="Odsekzoznamu"/>
        <w:numPr>
          <w:ilvl w:val="2"/>
          <w:numId w:val="11"/>
        </w:numPr>
        <w:tabs>
          <w:tab w:val="left" w:pos="1254"/>
        </w:tabs>
        <w:spacing w:before="81"/>
        <w:ind w:right="216"/>
        <w:jc w:val="both"/>
        <w:rPr>
          <w:sz w:val="20"/>
        </w:rPr>
      </w:pPr>
      <w:r>
        <w:rPr>
          <w:sz w:val="20"/>
        </w:rPr>
        <w:lastRenderedPageBreak/>
        <w:t>Vyhýbať</w:t>
      </w:r>
      <w:r w:rsidR="00FF1FDA">
        <w:rPr>
          <w:sz w:val="20"/>
        </w:rPr>
        <w:t xml:space="preserve"> sa spôsobeniu škody, sú zodpovední za svoje konanie a v rámci možností sa ubezpečujú, že ich služby nebudú zneužité.</w:t>
      </w:r>
    </w:p>
    <w:p w14:paraId="0ACE7E51" w14:textId="77777777" w:rsidR="00937B1A" w:rsidRDefault="00FF1FDA">
      <w:pPr>
        <w:pStyle w:val="Odsekzoznamu"/>
        <w:numPr>
          <w:ilvl w:val="2"/>
          <w:numId w:val="11"/>
        </w:numPr>
        <w:tabs>
          <w:tab w:val="left" w:pos="1254"/>
        </w:tabs>
        <w:ind w:right="213"/>
        <w:jc w:val="both"/>
        <w:rPr>
          <w:sz w:val="20"/>
        </w:rPr>
      </w:pPr>
      <w:r>
        <w:rPr>
          <w:sz w:val="20"/>
        </w:rPr>
        <w:t>Udržiavať si povedomie o vedeckej a odbornej činnosti iných osôb, s ktorými spolupracujú, s osobitným dôrazom na etické správanie zamestnancov, asistentov, školiteľov a študentov.</w:t>
      </w:r>
    </w:p>
    <w:p w14:paraId="2ED0A9F1" w14:textId="2E8351DF" w:rsidR="00937B1A" w:rsidRDefault="002F73E3">
      <w:pPr>
        <w:pStyle w:val="Odsekzoznamu"/>
        <w:numPr>
          <w:ilvl w:val="2"/>
          <w:numId w:val="11"/>
        </w:numPr>
        <w:tabs>
          <w:tab w:val="left" w:pos="1254"/>
        </w:tabs>
        <w:ind w:hanging="361"/>
        <w:jc w:val="both"/>
        <w:rPr>
          <w:sz w:val="20"/>
        </w:rPr>
      </w:pPr>
      <w:r>
        <w:rPr>
          <w:sz w:val="20"/>
        </w:rPr>
        <w:t>M</w:t>
      </w:r>
      <w:bookmarkStart w:id="16" w:name="_GoBack"/>
      <w:bookmarkEnd w:id="16"/>
      <w:r w:rsidR="00FF1FDA">
        <w:rPr>
          <w:sz w:val="20"/>
        </w:rPr>
        <w:t>ajú povinnosť uvedomiť si všetky potenciálne riziká, ktoré im hrozia</w:t>
      </w:r>
      <w:r w:rsidR="00FF1FDA">
        <w:rPr>
          <w:spacing w:val="-2"/>
          <w:sz w:val="20"/>
        </w:rPr>
        <w:t>.</w:t>
      </w:r>
    </w:p>
    <w:p w14:paraId="16144517" w14:textId="77777777" w:rsidR="00937B1A" w:rsidRDefault="00937B1A">
      <w:pPr>
        <w:pStyle w:val="Zkladntext"/>
        <w:spacing w:before="2"/>
        <w:jc w:val="left"/>
        <w:rPr>
          <w:sz w:val="23"/>
        </w:rPr>
      </w:pPr>
    </w:p>
    <w:p w14:paraId="22AB4239" w14:textId="77777777" w:rsidR="00937B1A" w:rsidRDefault="00FF1FDA">
      <w:pPr>
        <w:pStyle w:val="Nadpis4"/>
        <w:numPr>
          <w:ilvl w:val="1"/>
          <w:numId w:val="10"/>
        </w:numPr>
        <w:tabs>
          <w:tab w:val="left" w:pos="1124"/>
        </w:tabs>
        <w:ind w:hanging="438"/>
        <w:jc w:val="both"/>
      </w:pPr>
      <w:bookmarkStart w:id="17" w:name="_bookmark16"/>
      <w:bookmarkEnd w:id="17"/>
      <w:r>
        <w:t xml:space="preserve">Štandardy ukončenia a kontinuity </w:t>
      </w:r>
      <w:r>
        <w:rPr>
          <w:spacing w:val="-4"/>
        </w:rPr>
        <w:t>starostlivosti</w:t>
      </w:r>
    </w:p>
    <w:p w14:paraId="1F184765" w14:textId="77777777" w:rsidR="00937B1A" w:rsidRDefault="00FF1FDA">
      <w:pPr>
        <w:pStyle w:val="Zkladntext"/>
        <w:spacing w:before="1"/>
        <w:ind w:left="686"/>
      </w:pPr>
      <w:r>
        <w:t xml:space="preserve">Členovia EMDR </w:t>
      </w:r>
      <w:r>
        <w:rPr>
          <w:spacing w:val="-2"/>
        </w:rPr>
        <w:t>by mali:</w:t>
      </w:r>
    </w:p>
    <w:p w14:paraId="0177BA7F" w14:textId="21566850" w:rsidR="00937B1A" w:rsidRDefault="00FF1FDA">
      <w:pPr>
        <w:pStyle w:val="Odsekzoznamu"/>
        <w:numPr>
          <w:ilvl w:val="2"/>
          <w:numId w:val="10"/>
        </w:numPr>
        <w:tabs>
          <w:tab w:val="left" w:pos="1254"/>
        </w:tabs>
        <w:spacing w:before="1"/>
        <w:ind w:right="215"/>
        <w:jc w:val="both"/>
        <w:rPr>
          <w:sz w:val="20"/>
        </w:rPr>
      </w:pPr>
      <w:r>
        <w:rPr>
          <w:sz w:val="20"/>
        </w:rPr>
        <w:t xml:space="preserve">Pri prvom kontakte alebo pri najbližšej </w:t>
      </w:r>
      <w:r w:rsidR="007B69A5">
        <w:rPr>
          <w:sz w:val="20"/>
        </w:rPr>
        <w:t>možnej príležitosti jasne uviesť</w:t>
      </w:r>
      <w:r>
        <w:rPr>
          <w:sz w:val="20"/>
        </w:rPr>
        <w:t xml:space="preserve"> podmienky, za ktorých môžu byť odborné služby ukončené.</w:t>
      </w:r>
    </w:p>
    <w:p w14:paraId="693A5494" w14:textId="77777777" w:rsidR="00937B1A" w:rsidRDefault="00FF1FDA">
      <w:pPr>
        <w:pStyle w:val="Odsekzoznamu"/>
        <w:numPr>
          <w:ilvl w:val="2"/>
          <w:numId w:val="10"/>
        </w:numPr>
        <w:tabs>
          <w:tab w:val="left" w:pos="1254"/>
        </w:tabs>
        <w:ind w:right="207"/>
        <w:jc w:val="both"/>
        <w:rPr>
          <w:sz w:val="20"/>
        </w:rPr>
      </w:pPr>
      <w:r>
        <w:rPr>
          <w:sz w:val="20"/>
        </w:rPr>
        <w:t>V prípade nejasností týkajúcich sa pokračovania v poskytovaní odborných služieb sa obráťte na poradenstvo.</w:t>
      </w:r>
    </w:p>
    <w:p w14:paraId="7DCBA5AD" w14:textId="77777777" w:rsidR="00937B1A" w:rsidRDefault="00FF1FDA">
      <w:pPr>
        <w:pStyle w:val="Odsekzoznamu"/>
        <w:numPr>
          <w:ilvl w:val="2"/>
          <w:numId w:val="10"/>
        </w:numPr>
        <w:tabs>
          <w:tab w:val="left" w:pos="1254"/>
        </w:tabs>
        <w:ind w:right="214"/>
        <w:jc w:val="both"/>
        <w:rPr>
          <w:sz w:val="20"/>
        </w:rPr>
      </w:pPr>
      <w:r>
        <w:rPr>
          <w:sz w:val="20"/>
        </w:rPr>
        <w:t>Ukončite poskytovanie odborných služieb, ak sa zdá, že klienti z nich nemajú prospech a je nepravdepodobné, že ho budú mať.</w:t>
      </w:r>
    </w:p>
    <w:p w14:paraId="089FE971" w14:textId="7E0FEB3C" w:rsidR="00937B1A" w:rsidRDefault="007B69A5">
      <w:pPr>
        <w:pStyle w:val="Odsekzoznamu"/>
        <w:numPr>
          <w:ilvl w:val="2"/>
          <w:numId w:val="10"/>
        </w:numPr>
        <w:tabs>
          <w:tab w:val="left" w:pos="1254"/>
        </w:tabs>
        <w:ind w:right="209"/>
        <w:jc w:val="both"/>
        <w:rPr>
          <w:sz w:val="20"/>
        </w:rPr>
      </w:pPr>
      <w:r>
        <w:rPr>
          <w:sz w:val="20"/>
        </w:rPr>
        <w:t>Odporúčte</w:t>
      </w:r>
      <w:r w:rsidR="00FF1FDA">
        <w:rPr>
          <w:sz w:val="20"/>
        </w:rPr>
        <w:t xml:space="preserve"> klientov na alternatívne zdroje pomoci, ak</w:t>
      </w:r>
      <w:r>
        <w:rPr>
          <w:sz w:val="20"/>
        </w:rPr>
        <w:t xml:space="preserve"> je to možné a vhodné, a uľahčite</w:t>
      </w:r>
      <w:r w:rsidR="00FF1FDA">
        <w:rPr>
          <w:sz w:val="20"/>
        </w:rPr>
        <w:t xml:space="preserve"> presun a kontinuitu starostlivosti prostredníctvom primeranej spolupráce s inými odborníkmi.</w:t>
      </w:r>
    </w:p>
    <w:p w14:paraId="79CB56CF" w14:textId="77777777" w:rsidR="00937B1A" w:rsidRDefault="00937B1A">
      <w:pPr>
        <w:pStyle w:val="Zkladntext"/>
        <w:jc w:val="left"/>
        <w:rPr>
          <w:sz w:val="24"/>
        </w:rPr>
      </w:pPr>
    </w:p>
    <w:p w14:paraId="08CE3D56" w14:textId="77777777" w:rsidR="00937B1A" w:rsidRDefault="00937B1A">
      <w:pPr>
        <w:pStyle w:val="Zkladntext"/>
        <w:spacing w:before="1"/>
        <w:jc w:val="left"/>
        <w:rPr>
          <w:sz w:val="19"/>
        </w:rPr>
      </w:pPr>
    </w:p>
    <w:p w14:paraId="6B13C2B6" w14:textId="77777777" w:rsidR="00937B1A" w:rsidRDefault="00FF1FDA">
      <w:pPr>
        <w:pStyle w:val="Nadpis4"/>
        <w:numPr>
          <w:ilvl w:val="0"/>
          <w:numId w:val="14"/>
        </w:numPr>
        <w:tabs>
          <w:tab w:val="left" w:pos="934"/>
        </w:tabs>
        <w:ind w:left="934"/>
        <w:jc w:val="both"/>
      </w:pPr>
      <w:bookmarkStart w:id="18" w:name="_bookmark17"/>
      <w:bookmarkEnd w:id="18"/>
      <w:r>
        <w:rPr>
          <w:spacing w:val="-2"/>
        </w:rPr>
        <w:t>INTEGRIT</w:t>
      </w:r>
      <w:r w:rsidR="00B4001F">
        <w:rPr>
          <w:spacing w:val="-2"/>
        </w:rPr>
        <w:t>A</w:t>
      </w:r>
    </w:p>
    <w:p w14:paraId="7021C257" w14:textId="77777777" w:rsidR="00937B1A" w:rsidRDefault="00FF1FDA">
      <w:pPr>
        <w:pStyle w:val="Zkladntext"/>
        <w:spacing w:before="1"/>
        <w:ind w:left="686"/>
      </w:pPr>
      <w:r>
        <w:t xml:space="preserve">Vyhlásenie o </w:t>
      </w:r>
      <w:r>
        <w:rPr>
          <w:spacing w:val="-2"/>
        </w:rPr>
        <w:t>hodnotách</w:t>
      </w:r>
    </w:p>
    <w:p w14:paraId="5A29781E" w14:textId="77777777" w:rsidR="00937B1A" w:rsidRDefault="00FF1FDA">
      <w:pPr>
        <w:pStyle w:val="Zkladntext"/>
        <w:spacing w:before="1"/>
        <w:ind w:left="686" w:right="206"/>
      </w:pPr>
      <w:r>
        <w:t>Členovia EMDR si cenia čestnosť, presnosť, jasnosť, pravdivosť a spravodlivosť vo vede, výučbe a praxi, a to v interakcii s kolegami, klientmi a všetkými osobami a vo všetkých aspektoch svojho vedeckého a odborného úsilia.</w:t>
      </w:r>
    </w:p>
    <w:p w14:paraId="03F20220" w14:textId="77777777" w:rsidR="00937B1A" w:rsidRDefault="00937B1A">
      <w:pPr>
        <w:pStyle w:val="Zkladntext"/>
        <w:spacing w:before="4"/>
        <w:jc w:val="left"/>
        <w:rPr>
          <w:sz w:val="23"/>
        </w:rPr>
      </w:pPr>
    </w:p>
    <w:p w14:paraId="76483653" w14:textId="77777777" w:rsidR="00937B1A" w:rsidRDefault="00FF1FDA">
      <w:pPr>
        <w:pStyle w:val="Nadpis4"/>
        <w:numPr>
          <w:ilvl w:val="1"/>
          <w:numId w:val="9"/>
        </w:numPr>
        <w:tabs>
          <w:tab w:val="left" w:pos="1061"/>
        </w:tabs>
        <w:spacing w:before="1"/>
        <w:jc w:val="both"/>
      </w:pPr>
      <w:bookmarkStart w:id="19" w:name="_bookmark18"/>
      <w:bookmarkEnd w:id="19"/>
      <w:r>
        <w:t xml:space="preserve">Štandard čestnosti a </w:t>
      </w:r>
      <w:r>
        <w:rPr>
          <w:spacing w:val="-2"/>
        </w:rPr>
        <w:t>presnosti</w:t>
      </w:r>
    </w:p>
    <w:p w14:paraId="4B5910E7" w14:textId="77777777" w:rsidR="00937B1A" w:rsidRDefault="00FF1FDA">
      <w:pPr>
        <w:pStyle w:val="Zkladntext"/>
        <w:spacing w:before="1"/>
        <w:ind w:left="686"/>
      </w:pPr>
      <w:r>
        <w:t xml:space="preserve">Členovia EMDR </w:t>
      </w:r>
      <w:r>
        <w:rPr>
          <w:spacing w:val="-2"/>
        </w:rPr>
        <w:t>by mali:</w:t>
      </w:r>
    </w:p>
    <w:p w14:paraId="32EA4669" w14:textId="7DE202AF" w:rsidR="00937B1A" w:rsidRDefault="00204698">
      <w:pPr>
        <w:pStyle w:val="Odsekzoznamu"/>
        <w:numPr>
          <w:ilvl w:val="2"/>
          <w:numId w:val="9"/>
        </w:numPr>
        <w:tabs>
          <w:tab w:val="left" w:pos="1254"/>
        </w:tabs>
        <w:spacing w:before="1"/>
        <w:ind w:right="215"/>
        <w:jc w:val="both"/>
        <w:rPr>
          <w:sz w:val="20"/>
        </w:rPr>
      </w:pPr>
      <w:r>
        <w:rPr>
          <w:sz w:val="20"/>
        </w:rPr>
        <w:t>Č</w:t>
      </w:r>
      <w:r w:rsidR="00FF1FDA">
        <w:rPr>
          <w:sz w:val="20"/>
        </w:rPr>
        <w:t xml:space="preserve">estne a presne prezentovať svoju odbornú príslušnosť a kvalifikáciu vrátane takých záležitostí, ako sú vedomosti, zručnosti, odborná príprava, vzdelanie a </w:t>
      </w:r>
      <w:r w:rsidR="00FF1FDA">
        <w:rPr>
          <w:spacing w:val="-2"/>
          <w:sz w:val="20"/>
        </w:rPr>
        <w:t>skúsenosti.</w:t>
      </w:r>
    </w:p>
    <w:p w14:paraId="609BF179" w14:textId="7827898F" w:rsidR="00937B1A" w:rsidRDefault="00FF1FDA">
      <w:pPr>
        <w:pStyle w:val="Odsekzoznamu"/>
        <w:numPr>
          <w:ilvl w:val="2"/>
          <w:numId w:val="9"/>
        </w:numPr>
        <w:tabs>
          <w:tab w:val="left" w:pos="1254"/>
        </w:tabs>
        <w:ind w:right="214"/>
        <w:jc w:val="both"/>
        <w:rPr>
          <w:sz w:val="20"/>
        </w:rPr>
      </w:pPr>
      <w:r>
        <w:rPr>
          <w:sz w:val="20"/>
        </w:rPr>
        <w:t>Ako doklad o odbornej príprave, kvalifikácii a akre</w:t>
      </w:r>
      <w:r w:rsidR="00204698">
        <w:rPr>
          <w:sz w:val="20"/>
        </w:rPr>
        <w:t>ditácii v oblasti EMDR uvádzať</w:t>
      </w:r>
      <w:r>
        <w:rPr>
          <w:sz w:val="20"/>
        </w:rPr>
        <w:t xml:space="preserve"> len tie, ktoré uznáva EMDR Europe.</w:t>
      </w:r>
    </w:p>
    <w:p w14:paraId="598BAC29" w14:textId="1FD520CC" w:rsidR="00937B1A" w:rsidRDefault="00FF1FDA">
      <w:pPr>
        <w:pStyle w:val="Odsekzoznamu"/>
        <w:numPr>
          <w:ilvl w:val="2"/>
          <w:numId w:val="9"/>
        </w:numPr>
        <w:tabs>
          <w:tab w:val="left" w:pos="1316"/>
        </w:tabs>
        <w:ind w:right="206"/>
        <w:jc w:val="both"/>
        <w:rPr>
          <w:sz w:val="20"/>
        </w:rPr>
      </w:pPr>
      <w:r>
        <w:rPr>
          <w:sz w:val="20"/>
        </w:rPr>
        <w:t xml:space="preserve">Uznávať školenia, kvalifikácie a akreditácie v oblasti EMDR len tie, ktoré sú akreditované Európskou asociáciou EMDR a ich národnou </w:t>
      </w:r>
      <w:r>
        <w:rPr>
          <w:spacing w:val="-2"/>
          <w:sz w:val="20"/>
        </w:rPr>
        <w:t xml:space="preserve">asociáciou </w:t>
      </w:r>
      <w:r>
        <w:rPr>
          <w:sz w:val="20"/>
        </w:rPr>
        <w:t>EMDR.</w:t>
      </w:r>
    </w:p>
    <w:p w14:paraId="5E588EBD" w14:textId="07916356" w:rsidR="00937B1A" w:rsidRDefault="00204698">
      <w:pPr>
        <w:pStyle w:val="Odsekzoznamu"/>
        <w:numPr>
          <w:ilvl w:val="2"/>
          <w:numId w:val="9"/>
        </w:numPr>
        <w:tabs>
          <w:tab w:val="left" w:pos="1254"/>
        </w:tabs>
        <w:ind w:right="209"/>
        <w:jc w:val="both"/>
        <w:rPr>
          <w:sz w:val="20"/>
        </w:rPr>
      </w:pPr>
      <w:r>
        <w:rPr>
          <w:sz w:val="20"/>
        </w:rPr>
        <w:t>Z</w:t>
      </w:r>
      <w:r w:rsidR="00FF1FDA">
        <w:rPr>
          <w:sz w:val="20"/>
        </w:rPr>
        <w:t>držať sa nespravodlivej diskriminácie pri činnostiach súvisiacich s prácou na základe veku, pohlavia, rodovej identity, rasy, etnického pôvodu, kultúry, národnosti, náboženstva, sexuálnej orientácie, zdravotného stavu, zdravotného postihnutia, sociálno-ekonomického postavenia alebo na akomkoľvek inom základe zakázanom zákonom</w:t>
      </w:r>
      <w:r w:rsidR="00085F20">
        <w:rPr>
          <w:sz w:val="20"/>
        </w:rPr>
        <w:t>.</w:t>
      </w:r>
    </w:p>
    <w:p w14:paraId="0668CD71" w14:textId="3CA51F2C" w:rsidR="00937B1A" w:rsidRDefault="00204698">
      <w:pPr>
        <w:pStyle w:val="Odsekzoznamu"/>
        <w:numPr>
          <w:ilvl w:val="2"/>
          <w:numId w:val="9"/>
        </w:numPr>
        <w:tabs>
          <w:tab w:val="left" w:pos="1254"/>
        </w:tabs>
        <w:ind w:right="215"/>
        <w:jc w:val="both"/>
        <w:rPr>
          <w:sz w:val="20"/>
        </w:rPr>
      </w:pPr>
      <w:r>
        <w:rPr>
          <w:sz w:val="20"/>
        </w:rPr>
        <w:t>Pri svojej činnosti nekradnúť</w:t>
      </w:r>
      <w:r w:rsidR="00FF1FDA">
        <w:rPr>
          <w:sz w:val="20"/>
        </w:rPr>
        <w:t>, nepo</w:t>
      </w:r>
      <w:r>
        <w:rPr>
          <w:sz w:val="20"/>
        </w:rPr>
        <w:t>dvádzať, nezapájať</w:t>
      </w:r>
      <w:r w:rsidR="00FF1FDA">
        <w:rPr>
          <w:sz w:val="20"/>
        </w:rPr>
        <w:t xml:space="preserve"> sa do podvodov, úskokov alebo úmyselného skresľovania skutočností.</w:t>
      </w:r>
    </w:p>
    <w:p w14:paraId="7D9E2749" w14:textId="76E77E39" w:rsidR="00937B1A" w:rsidRDefault="00204698">
      <w:pPr>
        <w:pStyle w:val="Odsekzoznamu"/>
        <w:numPr>
          <w:ilvl w:val="2"/>
          <w:numId w:val="9"/>
        </w:numPr>
        <w:tabs>
          <w:tab w:val="left" w:pos="1254"/>
        </w:tabs>
        <w:ind w:right="209"/>
        <w:jc w:val="both"/>
        <w:rPr>
          <w:sz w:val="20"/>
        </w:rPr>
      </w:pPr>
      <w:r>
        <w:rPr>
          <w:sz w:val="20"/>
        </w:rPr>
        <w:t>B</w:t>
      </w:r>
      <w:r w:rsidR="00FF1FDA">
        <w:rPr>
          <w:sz w:val="20"/>
        </w:rPr>
        <w:t xml:space="preserve">yť čestný a presný pri prezentovaní finančných a iných parametrov a záväzkov vyplývajúcich z dohľadu, odbornej prípravy, zamestnania a iných zmluvných </w:t>
      </w:r>
      <w:r w:rsidR="00FF1FDA">
        <w:rPr>
          <w:spacing w:val="-2"/>
          <w:sz w:val="20"/>
        </w:rPr>
        <w:t>vzťahov.</w:t>
      </w:r>
    </w:p>
    <w:p w14:paraId="37562769" w14:textId="77777777" w:rsidR="00937B1A" w:rsidRDefault="00FF1FDA">
      <w:pPr>
        <w:pStyle w:val="Odsekzoznamu"/>
        <w:numPr>
          <w:ilvl w:val="2"/>
          <w:numId w:val="9"/>
        </w:numPr>
        <w:tabs>
          <w:tab w:val="left" w:pos="1254"/>
        </w:tabs>
        <w:spacing w:line="241" w:lineRule="exact"/>
        <w:ind w:hanging="361"/>
        <w:jc w:val="both"/>
        <w:rPr>
          <w:sz w:val="20"/>
        </w:rPr>
      </w:pPr>
      <w:r>
        <w:rPr>
          <w:sz w:val="20"/>
        </w:rPr>
        <w:t xml:space="preserve">Buďte úprimní a presní pri propagácii svojich odborných </w:t>
      </w:r>
      <w:r>
        <w:rPr>
          <w:spacing w:val="-2"/>
          <w:sz w:val="20"/>
        </w:rPr>
        <w:t>služieb.</w:t>
      </w:r>
    </w:p>
    <w:p w14:paraId="7F32C5C7" w14:textId="77777777" w:rsidR="00937B1A" w:rsidRDefault="00FF1FDA">
      <w:pPr>
        <w:pStyle w:val="Odsekzoznamu"/>
        <w:numPr>
          <w:ilvl w:val="2"/>
          <w:numId w:val="9"/>
        </w:numPr>
        <w:tabs>
          <w:tab w:val="left" w:pos="1254"/>
        </w:tabs>
        <w:ind w:right="215"/>
        <w:jc w:val="both"/>
        <w:rPr>
          <w:sz w:val="20"/>
        </w:rPr>
      </w:pPr>
      <w:r>
        <w:rPr>
          <w:sz w:val="20"/>
        </w:rPr>
        <w:t>Zabezpečiť, aby boli klienti od prvého kontaktu informovaní o nákladoch a spôsoboch platby za poskytovanie odborných služieb.</w:t>
      </w:r>
    </w:p>
    <w:p w14:paraId="59DA4CF1" w14:textId="69161A19" w:rsidR="00937B1A" w:rsidRDefault="00204698">
      <w:pPr>
        <w:pStyle w:val="Odsekzoznamu"/>
        <w:numPr>
          <w:ilvl w:val="2"/>
          <w:numId w:val="9"/>
        </w:numPr>
        <w:tabs>
          <w:tab w:val="left" w:pos="1254"/>
        </w:tabs>
        <w:spacing w:before="2"/>
        <w:ind w:right="211"/>
        <w:jc w:val="both"/>
        <w:rPr>
          <w:sz w:val="20"/>
        </w:rPr>
      </w:pPr>
      <w:r>
        <w:rPr>
          <w:sz w:val="20"/>
        </w:rPr>
        <w:t>N</w:t>
      </w:r>
      <w:r w:rsidR="00FF1FDA">
        <w:rPr>
          <w:sz w:val="20"/>
        </w:rPr>
        <w:t>árokovať si len primerané vlastníctvo alebo uznanie za svoj výskum, publikované práce alebo iné vedecké a odborné príspevky a náležite uznať prínos iných k spoločnej práci.</w:t>
      </w:r>
    </w:p>
    <w:p w14:paraId="26C697E3" w14:textId="77777777" w:rsidR="00937B1A" w:rsidRDefault="00FF1FDA">
      <w:pPr>
        <w:pStyle w:val="Odsekzoznamu"/>
        <w:numPr>
          <w:ilvl w:val="2"/>
          <w:numId w:val="9"/>
        </w:numPr>
        <w:tabs>
          <w:tab w:val="left" w:pos="1254"/>
        </w:tabs>
        <w:ind w:right="210"/>
        <w:jc w:val="both"/>
        <w:rPr>
          <w:sz w:val="20"/>
        </w:rPr>
      </w:pPr>
      <w:r>
        <w:rPr>
          <w:sz w:val="20"/>
        </w:rPr>
        <w:t xml:space="preserve">Členovia EMDR ako učitelia/školitelia/facilitátori/konzultanti zabezpečujú, aby vyhlásenia v osnovách kurzov boli presné a nezavádzajúce </w:t>
      </w:r>
      <w:proofErr w:type="gramStart"/>
      <w:r>
        <w:rPr>
          <w:sz w:val="20"/>
        </w:rPr>
        <w:t>a</w:t>
      </w:r>
      <w:proofErr w:type="gramEnd"/>
      <w:r>
        <w:rPr>
          <w:sz w:val="20"/>
        </w:rPr>
        <w:t xml:space="preserve"> aby presne vyjadrovali vzdelanie, odbornú prípravu a skúsenosti členov EMDR, ktorí programy prezentujú, a všetky príslušné poplatky.</w:t>
      </w:r>
    </w:p>
    <w:p w14:paraId="2BBDAD3E" w14:textId="77777777" w:rsidR="00937B1A" w:rsidRDefault="00937B1A">
      <w:pPr>
        <w:jc w:val="both"/>
        <w:rPr>
          <w:sz w:val="20"/>
        </w:rPr>
        <w:sectPr w:rsidR="00937B1A">
          <w:pgSz w:w="11920" w:h="16850"/>
          <w:pgMar w:top="1360" w:right="1680" w:bottom="540" w:left="1680" w:header="0" w:footer="347" w:gutter="0"/>
          <w:cols w:space="708"/>
        </w:sectPr>
      </w:pPr>
    </w:p>
    <w:p w14:paraId="26ABEBD5" w14:textId="77777777" w:rsidR="00937B1A" w:rsidRDefault="00FF1FDA">
      <w:pPr>
        <w:pStyle w:val="Nadpis4"/>
        <w:numPr>
          <w:ilvl w:val="1"/>
          <w:numId w:val="9"/>
        </w:numPr>
        <w:tabs>
          <w:tab w:val="left" w:pos="1061"/>
        </w:tabs>
        <w:spacing w:before="78"/>
        <w:jc w:val="both"/>
      </w:pPr>
      <w:bookmarkStart w:id="20" w:name="_bookmark19"/>
      <w:bookmarkEnd w:id="20"/>
      <w:r>
        <w:lastRenderedPageBreak/>
        <w:t xml:space="preserve">Štandard predchádzania zneužívaniu a konfliktom </w:t>
      </w:r>
      <w:r>
        <w:rPr>
          <w:spacing w:val="-2"/>
        </w:rPr>
        <w:t>záujmov</w:t>
      </w:r>
    </w:p>
    <w:p w14:paraId="2C8308B9" w14:textId="77777777" w:rsidR="00937B1A" w:rsidRDefault="00FF1FDA">
      <w:pPr>
        <w:pStyle w:val="Zkladntext"/>
        <w:spacing w:before="4" w:line="241" w:lineRule="exact"/>
        <w:ind w:left="686"/>
      </w:pPr>
      <w:r>
        <w:t xml:space="preserve">Členovia EMDR </w:t>
      </w:r>
      <w:r>
        <w:rPr>
          <w:spacing w:val="-2"/>
        </w:rPr>
        <w:t>by mali:</w:t>
      </w:r>
    </w:p>
    <w:p w14:paraId="39F2597B" w14:textId="23870C8D" w:rsidR="00937B1A" w:rsidRDefault="00204698">
      <w:pPr>
        <w:pStyle w:val="Odsekzoznamu"/>
        <w:numPr>
          <w:ilvl w:val="2"/>
          <w:numId w:val="9"/>
        </w:numPr>
        <w:tabs>
          <w:tab w:val="left" w:pos="1254"/>
        </w:tabs>
        <w:ind w:right="214"/>
        <w:jc w:val="both"/>
        <w:rPr>
          <w:sz w:val="20"/>
        </w:rPr>
      </w:pPr>
      <w:r>
        <w:rPr>
          <w:sz w:val="20"/>
        </w:rPr>
        <w:t>Uvedomiť</w:t>
      </w:r>
      <w:r w:rsidR="00FF1FDA">
        <w:rPr>
          <w:sz w:val="20"/>
        </w:rPr>
        <w:t xml:space="preserve"> si problémy, ktoré môžu vyplynúť z dvojitých alebo viacnásobných vzťahov, napríklad pri dohľade nad praktikantmi, s ktorými sú v príbuzenskom vzťahu, pri výučbe študentov, s ktorými už majú príbuzenský vzťah, alebo pri poskytovaní psychologickej terapie priateľovi.</w:t>
      </w:r>
    </w:p>
    <w:p w14:paraId="215F86F9" w14:textId="4C8FDDD3" w:rsidR="00937B1A" w:rsidRDefault="00204698">
      <w:pPr>
        <w:pStyle w:val="Odsekzoznamu"/>
        <w:numPr>
          <w:ilvl w:val="2"/>
          <w:numId w:val="9"/>
        </w:numPr>
        <w:tabs>
          <w:tab w:val="left" w:pos="1254"/>
        </w:tabs>
        <w:spacing w:before="1"/>
        <w:ind w:right="213"/>
        <w:jc w:val="both"/>
        <w:rPr>
          <w:sz w:val="20"/>
        </w:rPr>
      </w:pPr>
      <w:r>
        <w:rPr>
          <w:sz w:val="20"/>
        </w:rPr>
        <w:t>Vyhýbať</w:t>
      </w:r>
      <w:r w:rsidR="00FF1FDA">
        <w:rPr>
          <w:sz w:val="20"/>
        </w:rPr>
        <w:t xml:space="preserve"> sa vytváraniu vzťahov, ktoré môžu narušiť profesionálnu objektivitu alebo inak viesť k zneužívaniu alebo konfliktu záujmov s klientom.</w:t>
      </w:r>
    </w:p>
    <w:p w14:paraId="68C9B647" w14:textId="4AC769D9" w:rsidR="00937B1A" w:rsidRDefault="00204698">
      <w:pPr>
        <w:pStyle w:val="Odsekzoznamu"/>
        <w:numPr>
          <w:ilvl w:val="2"/>
          <w:numId w:val="9"/>
        </w:numPr>
        <w:tabs>
          <w:tab w:val="left" w:pos="1254"/>
        </w:tabs>
        <w:ind w:right="216"/>
        <w:jc w:val="both"/>
        <w:rPr>
          <w:sz w:val="20"/>
        </w:rPr>
      </w:pPr>
      <w:r>
        <w:rPr>
          <w:sz w:val="20"/>
        </w:rPr>
        <w:t>Objasniť</w:t>
      </w:r>
      <w:r w:rsidR="00FF1FDA">
        <w:rPr>
          <w:sz w:val="20"/>
        </w:rPr>
        <w:t xml:space="preserve"> klientom a iným príslušným stranám profesionálne úlohy, ktoré v súčasnosti zastávajú, a konflikty záujmov, ktoré by mohli potenciálne vzniknúť.</w:t>
      </w:r>
    </w:p>
    <w:p w14:paraId="1D62A7FF" w14:textId="2CA3F308" w:rsidR="00937B1A" w:rsidRDefault="00204698">
      <w:pPr>
        <w:pStyle w:val="Odsekzoznamu"/>
        <w:numPr>
          <w:ilvl w:val="2"/>
          <w:numId w:val="9"/>
        </w:numPr>
        <w:tabs>
          <w:tab w:val="left" w:pos="1254"/>
        </w:tabs>
        <w:ind w:right="226"/>
        <w:jc w:val="both"/>
        <w:rPr>
          <w:sz w:val="20"/>
        </w:rPr>
      </w:pPr>
      <w:r>
        <w:rPr>
          <w:sz w:val="20"/>
        </w:rPr>
        <w:t>Nevyužívať ani nepoškodzovať</w:t>
      </w:r>
      <w:r w:rsidR="00FF1FDA">
        <w:rPr>
          <w:sz w:val="20"/>
        </w:rPr>
        <w:t xml:space="preserve"> osoby, nad ktorými majú dozor, hodnotiacu alebo inú právomoc, ako sú klienti/pacienti, študenti, supervízori, účastníci výskumu, kolegovia a zamestnanci, klienti organizácie a iné osoby, s ktorými pracujú.</w:t>
      </w:r>
    </w:p>
    <w:p w14:paraId="6CD3B22F" w14:textId="69633599" w:rsidR="00937B1A" w:rsidRDefault="00204698">
      <w:pPr>
        <w:pStyle w:val="Odsekzoznamu"/>
        <w:numPr>
          <w:ilvl w:val="2"/>
          <w:numId w:val="9"/>
        </w:numPr>
        <w:tabs>
          <w:tab w:val="left" w:pos="1254"/>
        </w:tabs>
        <w:ind w:right="230"/>
        <w:jc w:val="both"/>
        <w:rPr>
          <w:sz w:val="20"/>
        </w:rPr>
      </w:pPr>
      <w:r>
        <w:rPr>
          <w:sz w:val="20"/>
        </w:rPr>
        <w:t>Neuvádzť</w:t>
      </w:r>
      <w:r w:rsidR="00FF1FDA">
        <w:rPr>
          <w:sz w:val="20"/>
        </w:rPr>
        <w:t xml:space="preserve"> nepravdivé, klamlivé alebo podvodné vyhlásenia týkajúce sa ich odbornej prípravy, skúseností alebo spôsobilosti, ich akademických titulov, ich poverenia, ich príslušnosti k inštitúciám alebo združeniam, ich služieb, vedeckého alebo klinického základu, výsledkov alebo stupňa úspešnosti ich služieb, ich honorárov alebo ich publikácií alebo výsledkov výskumu.</w:t>
      </w:r>
    </w:p>
    <w:p w14:paraId="10679908" w14:textId="541E0A2F" w:rsidR="00937B1A" w:rsidRDefault="00204698">
      <w:pPr>
        <w:pStyle w:val="Odsekzoznamu"/>
        <w:numPr>
          <w:ilvl w:val="2"/>
          <w:numId w:val="9"/>
        </w:numPr>
        <w:tabs>
          <w:tab w:val="left" w:pos="1254"/>
        </w:tabs>
        <w:ind w:right="225"/>
        <w:jc w:val="both"/>
        <w:rPr>
          <w:sz w:val="20"/>
        </w:rPr>
      </w:pPr>
      <w:r>
        <w:rPr>
          <w:sz w:val="20"/>
        </w:rPr>
        <w:t>Nepodieľať</w:t>
      </w:r>
      <w:r w:rsidR="00FF1FDA">
        <w:rPr>
          <w:sz w:val="20"/>
        </w:rPr>
        <w:t xml:space="preserve"> sa na fyzickom alebo psychickom mučení, ktoré je definované ako akýkoľvek čin, pri ktorom je osobe úmyselne spôsobená silná bolesť alebo utrpenie, ani na inom krutom, neľudskom alebo ponižujúcom správaní, neumožňujte ho, nepomáhajte mu ani sa na ňom inak nepodieľajte.</w:t>
      </w:r>
    </w:p>
    <w:p w14:paraId="7166875E" w14:textId="1395B80E" w:rsidR="00937B1A" w:rsidRDefault="00204698">
      <w:pPr>
        <w:pStyle w:val="Odsekzoznamu"/>
        <w:numPr>
          <w:ilvl w:val="2"/>
          <w:numId w:val="9"/>
        </w:numPr>
        <w:tabs>
          <w:tab w:val="left" w:pos="1254"/>
        </w:tabs>
        <w:ind w:right="230"/>
        <w:jc w:val="both"/>
        <w:rPr>
          <w:sz w:val="20"/>
        </w:rPr>
      </w:pPr>
      <w:r>
        <w:rPr>
          <w:sz w:val="20"/>
        </w:rPr>
        <w:t>Uznať</w:t>
      </w:r>
      <w:r w:rsidR="00FF1FDA">
        <w:rPr>
          <w:sz w:val="20"/>
        </w:rPr>
        <w:t>, že potenciálne konflikty záujmov a nerovnosť moci môžu pretrvávať aj po formálnom ukončení profesionálnych vzťahov, takže profesionálne povinnosti môžu stále platiť.</w:t>
      </w:r>
    </w:p>
    <w:p w14:paraId="05641B96" w14:textId="77777777" w:rsidR="00937B1A" w:rsidRDefault="00FF1FDA">
      <w:pPr>
        <w:pStyle w:val="Zkladntext"/>
        <w:ind w:left="1253" w:right="234"/>
      </w:pPr>
      <w:r>
        <w:t>Ak dôjde ku konfliktu záujmov medzi klientmi a inštitúciami zamestnávajúcimi členov EMDR, členovia EMDR objasnia povahu a smerovanie svojej lojality a zodpovednosti a informujú všetky strany o svojich záväzkoch.</w:t>
      </w:r>
    </w:p>
    <w:p w14:paraId="6C82F579" w14:textId="77777777" w:rsidR="00937B1A" w:rsidRDefault="00937B1A">
      <w:pPr>
        <w:pStyle w:val="Zkladntext"/>
        <w:spacing w:before="8"/>
        <w:jc w:val="left"/>
        <w:rPr>
          <w:sz w:val="30"/>
        </w:rPr>
      </w:pPr>
    </w:p>
    <w:p w14:paraId="771014B2" w14:textId="77777777" w:rsidR="00937B1A" w:rsidRDefault="00FF1FDA">
      <w:pPr>
        <w:pStyle w:val="Nadpis4"/>
        <w:numPr>
          <w:ilvl w:val="1"/>
          <w:numId w:val="8"/>
        </w:numPr>
        <w:tabs>
          <w:tab w:val="left" w:pos="985"/>
        </w:tabs>
        <w:ind w:hanging="438"/>
        <w:jc w:val="both"/>
      </w:pPr>
      <w:bookmarkStart w:id="21" w:name="_bookmark20"/>
      <w:bookmarkEnd w:id="21"/>
      <w:r>
        <w:t xml:space="preserve">Štandard udržiavania osobných </w:t>
      </w:r>
      <w:r>
        <w:rPr>
          <w:spacing w:val="-2"/>
        </w:rPr>
        <w:t>hraníc</w:t>
      </w:r>
    </w:p>
    <w:p w14:paraId="3EF6E6AD" w14:textId="77777777" w:rsidR="00937B1A" w:rsidRDefault="00FF1FDA">
      <w:pPr>
        <w:pStyle w:val="Zkladntext"/>
        <w:spacing w:before="40"/>
        <w:ind w:left="547"/>
      </w:pPr>
      <w:r>
        <w:t xml:space="preserve">Členovia EMDR </w:t>
      </w:r>
      <w:r>
        <w:rPr>
          <w:spacing w:val="-2"/>
        </w:rPr>
        <w:t>by mali:</w:t>
      </w:r>
    </w:p>
    <w:p w14:paraId="20FC57FC" w14:textId="53D3D29D" w:rsidR="00937B1A" w:rsidRDefault="00204698">
      <w:pPr>
        <w:pStyle w:val="Odsekzoznamu"/>
        <w:numPr>
          <w:ilvl w:val="2"/>
          <w:numId w:val="8"/>
        </w:numPr>
        <w:tabs>
          <w:tab w:val="left" w:pos="1254"/>
        </w:tabs>
        <w:spacing w:before="1"/>
        <w:ind w:right="225"/>
        <w:jc w:val="both"/>
        <w:rPr>
          <w:sz w:val="20"/>
        </w:rPr>
      </w:pPr>
      <w:r>
        <w:rPr>
          <w:sz w:val="20"/>
        </w:rPr>
        <w:t>Z</w:t>
      </w:r>
      <w:r w:rsidR="00FF1FDA">
        <w:rPr>
          <w:sz w:val="20"/>
        </w:rPr>
        <w:t>držať sa akejkoľvek formy sexuálneho alebo romantického vzťahu s osobami, ktorým poskytujú odborné služby alebo ktorým sú povinní poskytovať trvalú starostlivosť. Môže ísť o bývalého pacienta, študenta alebo stážistu alebo mladšieho zamestnanca.</w:t>
      </w:r>
    </w:p>
    <w:p w14:paraId="0BC82FEC" w14:textId="3E3BADD7" w:rsidR="00937B1A" w:rsidRDefault="00204698">
      <w:pPr>
        <w:pStyle w:val="Odsekzoznamu"/>
        <w:numPr>
          <w:ilvl w:val="2"/>
          <w:numId w:val="8"/>
        </w:numPr>
        <w:tabs>
          <w:tab w:val="left" w:pos="1254"/>
        </w:tabs>
        <w:ind w:right="223"/>
        <w:jc w:val="both"/>
        <w:rPr>
          <w:sz w:val="20"/>
        </w:rPr>
      </w:pPr>
      <w:r>
        <w:rPr>
          <w:sz w:val="20"/>
        </w:rPr>
        <w:t>Z</w:t>
      </w:r>
      <w:r w:rsidR="00FF1FDA">
        <w:rPr>
          <w:sz w:val="20"/>
        </w:rPr>
        <w:t>držať sa obťažovania alebo ponižovania osôb, s ktorými prichádzajú do styku pri svojej profesionálnej práci alebo v združení EMDR, na základe faktorov, ako je vek, pohlavie, rodová identita, rasa, etnický pôvod, kultúra, národnostný pôvod, náboženstvo, sexuálna orientácia, zdravotný výber, zdravotné postihnutie, jazyk alebo sociálno-ekonomický status týchto osôb.</w:t>
      </w:r>
    </w:p>
    <w:p w14:paraId="19E32E41" w14:textId="77777777" w:rsidR="00937B1A" w:rsidRDefault="00FF1FDA">
      <w:pPr>
        <w:pStyle w:val="Odsekzoznamu"/>
        <w:numPr>
          <w:ilvl w:val="2"/>
          <w:numId w:val="8"/>
        </w:numPr>
        <w:tabs>
          <w:tab w:val="left" w:pos="1254"/>
        </w:tabs>
        <w:ind w:right="224"/>
        <w:jc w:val="both"/>
        <w:rPr>
          <w:sz w:val="20"/>
        </w:rPr>
      </w:pPr>
      <w:r>
        <w:rPr>
          <w:sz w:val="20"/>
        </w:rPr>
        <w:t xml:space="preserve">Uznať za obťažovanie akékoľvek nežiaduce slovné alebo fyzické správanie, ktoré zosmiešňuje, znevažuje alebo zneužíva osobu a ktoré môže pozostávať z jedného závažného činu alebo viacerých pretrvávajúcich alebo všadeprítomných činov vrátane sexuálnych návrhov, ktoré zasahujú do práce inej osoby alebo vytvárajú zastrašujúce, nepriateľské alebo urážlivé pracovné prostredie, a to aj v rámci národných a európskych </w:t>
      </w:r>
      <w:r>
        <w:rPr>
          <w:spacing w:val="-2"/>
          <w:sz w:val="20"/>
        </w:rPr>
        <w:t xml:space="preserve">asociácií </w:t>
      </w:r>
      <w:r>
        <w:rPr>
          <w:sz w:val="20"/>
        </w:rPr>
        <w:t>EMDR</w:t>
      </w:r>
      <w:r>
        <w:rPr>
          <w:spacing w:val="-2"/>
          <w:sz w:val="20"/>
        </w:rPr>
        <w:t>.</w:t>
      </w:r>
    </w:p>
    <w:p w14:paraId="3B722BF6" w14:textId="77777777" w:rsidR="00937B1A" w:rsidRDefault="00937B1A">
      <w:pPr>
        <w:pStyle w:val="Zkladntext"/>
        <w:spacing w:before="4"/>
        <w:jc w:val="left"/>
        <w:rPr>
          <w:sz w:val="23"/>
        </w:rPr>
      </w:pPr>
    </w:p>
    <w:p w14:paraId="260D469F" w14:textId="77777777" w:rsidR="00937B1A" w:rsidRDefault="00280371">
      <w:pPr>
        <w:pStyle w:val="Nadpis4"/>
        <w:numPr>
          <w:ilvl w:val="1"/>
          <w:numId w:val="7"/>
        </w:numPr>
        <w:tabs>
          <w:tab w:val="left" w:pos="1062"/>
        </w:tabs>
        <w:ind w:hanging="376"/>
        <w:jc w:val="both"/>
      </w:pPr>
      <w:r>
        <w:pict w14:anchorId="376015C7">
          <v:rect id="docshape4" o:spid="_x0000_s1026" style="position:absolute;left:0;text-align:left;margin-left:291.4pt;margin-top:10.7pt;width:3pt;height:.95pt;z-index:15729152;mso-position-horizontal-relative:page" fillcolor="black" stroked="f">
            <w10:wrap anchorx="page"/>
          </v:rect>
        </w:pict>
      </w:r>
      <w:bookmarkStart w:id="22" w:name="_bookmark21"/>
      <w:bookmarkEnd w:id="22"/>
      <w:r w:rsidR="00FF1FDA">
        <w:t xml:space="preserve">Štandard riešenia etického </w:t>
      </w:r>
      <w:r w:rsidR="00FF1FDA">
        <w:rPr>
          <w:spacing w:val="-2"/>
        </w:rPr>
        <w:t>pochybenia</w:t>
      </w:r>
    </w:p>
    <w:p w14:paraId="665B1BD3" w14:textId="77777777" w:rsidR="00937B1A" w:rsidRDefault="00FF1FDA">
      <w:pPr>
        <w:pStyle w:val="Zkladntext"/>
        <w:spacing w:before="39"/>
        <w:ind w:left="686"/>
      </w:pPr>
      <w:r>
        <w:t xml:space="preserve">Členovia EMDR </w:t>
      </w:r>
      <w:r>
        <w:rPr>
          <w:spacing w:val="-2"/>
        </w:rPr>
        <w:t>by mali:</w:t>
      </w:r>
    </w:p>
    <w:p w14:paraId="5047543A" w14:textId="75D2A66E" w:rsidR="00937B1A" w:rsidRDefault="007F074C">
      <w:pPr>
        <w:pStyle w:val="Odsekzoznamu"/>
        <w:numPr>
          <w:ilvl w:val="2"/>
          <w:numId w:val="7"/>
        </w:numPr>
        <w:tabs>
          <w:tab w:val="left" w:pos="1242"/>
        </w:tabs>
        <w:spacing w:before="2"/>
        <w:ind w:right="226"/>
        <w:jc w:val="both"/>
        <w:rPr>
          <w:sz w:val="20"/>
        </w:rPr>
      </w:pPr>
      <w:r>
        <w:rPr>
          <w:sz w:val="20"/>
        </w:rPr>
        <w:t>N</w:t>
      </w:r>
      <w:r w:rsidR="00FF1FDA">
        <w:rPr>
          <w:sz w:val="20"/>
        </w:rPr>
        <w:t>apadnúť kolegov, ktorí sa zrejme dopustili etického pochybenia, a/alebo zvážiť, či na obvinenia z takéhoto pochybenia upozorniť osoby poverené ich vyšetrovaním, vrátane národných asociácií EMDR a EMDR Europe, najmä ak sa zdá, že dané správanie ovplyvnilo alebo môže ovplyvniť členov verejnosti.</w:t>
      </w:r>
    </w:p>
    <w:p w14:paraId="05580638" w14:textId="478BFA06" w:rsidR="00937B1A" w:rsidRPr="007F074C" w:rsidRDefault="007F074C" w:rsidP="007F074C">
      <w:pPr>
        <w:pStyle w:val="Odsekzoznamu"/>
        <w:numPr>
          <w:ilvl w:val="2"/>
          <w:numId w:val="7"/>
        </w:numPr>
        <w:tabs>
          <w:tab w:val="left" w:pos="1242"/>
        </w:tabs>
        <w:ind w:right="227"/>
        <w:jc w:val="both"/>
        <w:rPr>
          <w:sz w:val="20"/>
        </w:rPr>
        <w:sectPr w:rsidR="00937B1A" w:rsidRPr="007F074C">
          <w:pgSz w:w="11920" w:h="16850"/>
          <w:pgMar w:top="1360" w:right="1680" w:bottom="540" w:left="1680" w:header="0" w:footer="347" w:gutter="0"/>
          <w:cols w:space="708"/>
        </w:sectPr>
      </w:pPr>
      <w:r>
        <w:rPr>
          <w:sz w:val="20"/>
        </w:rPr>
        <w:t>P</w:t>
      </w:r>
      <w:r w:rsidR="00FF1FDA">
        <w:rPr>
          <w:sz w:val="20"/>
        </w:rPr>
        <w:t>odať obvinenie z nevhodného správania zo strany kolegu bez zlého úmyslu a bez porušenia dôvernosti okrem tých, ktoré sú ne</w:t>
      </w:r>
      <w:r>
        <w:rPr>
          <w:sz w:val="20"/>
        </w:rPr>
        <w:t>vyhnutné pre riadne vyšetrovanie.</w:t>
      </w:r>
    </w:p>
    <w:p w14:paraId="1CF35389" w14:textId="3C5E0FD3" w:rsidR="00937B1A" w:rsidRDefault="00937B1A" w:rsidP="007F074C">
      <w:pPr>
        <w:pStyle w:val="Zkladntext"/>
        <w:spacing w:before="81" w:line="241" w:lineRule="exact"/>
        <w:jc w:val="left"/>
      </w:pPr>
    </w:p>
    <w:p w14:paraId="3DD8634B" w14:textId="77777777" w:rsidR="00937B1A" w:rsidRPr="00B4001F" w:rsidRDefault="00FF1FDA" w:rsidP="00B4001F">
      <w:pPr>
        <w:pStyle w:val="Odsekzoznamu"/>
        <w:numPr>
          <w:ilvl w:val="2"/>
          <w:numId w:val="7"/>
        </w:numPr>
        <w:tabs>
          <w:tab w:val="left" w:pos="1242"/>
        </w:tabs>
        <w:ind w:right="230"/>
        <w:rPr>
          <w:sz w:val="20"/>
        </w:rPr>
        <w:sectPr w:rsidR="00937B1A" w:rsidRPr="00B4001F">
          <w:pgSz w:w="11920" w:h="16850"/>
          <w:pgMar w:top="1360" w:right="1680" w:bottom="540" w:left="1680" w:header="0" w:footer="347" w:gutter="0"/>
          <w:cols w:space="708"/>
        </w:sectPr>
      </w:pPr>
      <w:r>
        <w:rPr>
          <w:sz w:val="20"/>
        </w:rPr>
        <w:t>Akékoľvek obavy z porušenia etického kódexu môžu byť prešetrené s využitím príslušný</w:t>
      </w:r>
      <w:r w:rsidR="00B4001F">
        <w:rPr>
          <w:sz w:val="20"/>
        </w:rPr>
        <w:t>ch zásad a postupov EMDR Europe</w:t>
      </w:r>
    </w:p>
    <w:p w14:paraId="31661AC0" w14:textId="77777777" w:rsidR="00937B1A" w:rsidRDefault="00FF1FDA" w:rsidP="00B4001F">
      <w:pPr>
        <w:pStyle w:val="Nadpis1"/>
        <w:ind w:left="0"/>
      </w:pPr>
      <w:bookmarkStart w:id="23" w:name="_bookmark22"/>
      <w:bookmarkEnd w:id="23"/>
      <w:r>
        <w:rPr>
          <w:spacing w:val="-2"/>
        </w:rPr>
        <w:lastRenderedPageBreak/>
        <w:t>ODKAZY</w:t>
      </w:r>
    </w:p>
    <w:p w14:paraId="351CFDCF" w14:textId="77777777" w:rsidR="00937B1A" w:rsidRDefault="00280371">
      <w:pPr>
        <w:pStyle w:val="Zkladntext"/>
        <w:ind w:left="547"/>
        <w:jc w:val="left"/>
      </w:pPr>
      <w:hyperlink r:id="rId9">
        <w:r w:rsidR="00FF1FDA">
          <w:rPr>
            <w:color w:val="000000"/>
            <w:u w:val="single"/>
            <w:shd w:val="clear" w:color="auto" w:fill="F9F9F9"/>
          </w:rPr>
          <w:t>Etický výbor Americkej psychologickej asociácie, pravidlá a postupy</w:t>
        </w:r>
      </w:hyperlink>
      <w:r w:rsidR="00FF1FDA">
        <w:rPr>
          <w:color w:val="000000"/>
          <w:u w:val="single"/>
          <w:shd w:val="clear" w:color="auto" w:fill="F9F9F9"/>
        </w:rPr>
        <w:t>, jún 2018 Etický kódex EMDR Europe, 2010</w:t>
      </w:r>
    </w:p>
    <w:p w14:paraId="3441C1AC" w14:textId="77777777" w:rsidR="00937B1A" w:rsidRDefault="00FF1FDA">
      <w:pPr>
        <w:pStyle w:val="Zkladntext"/>
        <w:ind w:left="547"/>
        <w:jc w:val="left"/>
      </w:pPr>
      <w:r>
        <w:t>Európska federácia združení psychológov, Usmernenia pre etické kódexy členských združení, revidované valným zhromaždením Granada, júl 2005.</w:t>
      </w:r>
    </w:p>
    <w:p w14:paraId="59AFA44C" w14:textId="77777777" w:rsidR="00937B1A" w:rsidRDefault="00937B1A">
      <w:pPr>
        <w:sectPr w:rsidR="00937B1A">
          <w:pgSz w:w="11920" w:h="16850"/>
          <w:pgMar w:top="1360" w:right="1680" w:bottom="540" w:left="1680" w:header="0" w:footer="347" w:gutter="0"/>
          <w:cols w:space="708"/>
        </w:sectPr>
      </w:pPr>
    </w:p>
    <w:p w14:paraId="423ED605" w14:textId="77777777" w:rsidR="00937B1A" w:rsidRDefault="00FF1FDA">
      <w:pPr>
        <w:pStyle w:val="Nadpis1"/>
      </w:pPr>
      <w:bookmarkStart w:id="24" w:name="_bookmark23"/>
      <w:bookmarkEnd w:id="24"/>
      <w:r>
        <w:rPr>
          <w:spacing w:val="-2"/>
        </w:rPr>
        <w:lastRenderedPageBreak/>
        <w:t>DODATOK</w:t>
      </w:r>
    </w:p>
    <w:p w14:paraId="7FA5528F" w14:textId="77777777" w:rsidR="00937B1A" w:rsidRDefault="00937B1A">
      <w:pPr>
        <w:pStyle w:val="Zkladntext"/>
        <w:spacing w:before="5"/>
        <w:jc w:val="left"/>
        <w:rPr>
          <w:b/>
          <w:sz w:val="30"/>
        </w:rPr>
      </w:pPr>
    </w:p>
    <w:p w14:paraId="045D2280" w14:textId="77777777" w:rsidR="00937B1A" w:rsidRDefault="00FF1FDA">
      <w:pPr>
        <w:spacing w:before="1"/>
        <w:ind w:left="547"/>
        <w:rPr>
          <w:sz w:val="25"/>
        </w:rPr>
      </w:pPr>
      <w:bookmarkStart w:id="25" w:name="_bookmark24"/>
      <w:bookmarkEnd w:id="25"/>
      <w:r>
        <w:rPr>
          <w:w w:val="95"/>
          <w:sz w:val="25"/>
        </w:rPr>
        <w:t xml:space="preserve">Etický kódex týkajúci sa konkrétne výskumu v oblasti </w:t>
      </w:r>
      <w:r>
        <w:rPr>
          <w:spacing w:val="-4"/>
          <w:w w:val="95"/>
          <w:sz w:val="25"/>
        </w:rPr>
        <w:t>EMDR</w:t>
      </w:r>
    </w:p>
    <w:p w14:paraId="0401475E" w14:textId="77777777" w:rsidR="00937B1A" w:rsidRDefault="00937B1A">
      <w:pPr>
        <w:pStyle w:val="Zkladntext"/>
        <w:spacing w:before="3"/>
        <w:jc w:val="left"/>
        <w:rPr>
          <w:sz w:val="27"/>
        </w:rPr>
      </w:pPr>
    </w:p>
    <w:p w14:paraId="401BA3D6" w14:textId="77777777" w:rsidR="00937B1A" w:rsidRDefault="00FF1FDA">
      <w:pPr>
        <w:pStyle w:val="Nadpis2"/>
        <w:spacing w:before="1"/>
        <w:ind w:left="545"/>
      </w:pPr>
      <w:bookmarkStart w:id="26" w:name="_bookmark25"/>
      <w:bookmarkEnd w:id="26"/>
      <w:r>
        <w:t xml:space="preserve">Štandard ochrany </w:t>
      </w:r>
      <w:r>
        <w:rPr>
          <w:spacing w:val="-2"/>
        </w:rPr>
        <w:t xml:space="preserve">účastníkov </w:t>
      </w:r>
      <w:r>
        <w:t>výskumu</w:t>
      </w:r>
    </w:p>
    <w:p w14:paraId="7F69158A" w14:textId="77777777" w:rsidR="00937B1A" w:rsidRDefault="00FF1FDA">
      <w:pPr>
        <w:spacing w:before="157"/>
        <w:ind w:left="686" w:right="205"/>
        <w:jc w:val="both"/>
      </w:pPr>
      <w:r>
        <w:t>Ak je potrebný inštitucionálny súhlas, členovia EMDR poskytnú presné informácie o svojich návrhoch na výskum a pred uskutočnením výskumu získajú súhlas. Výskum vykonávajú v súlade so schváleným výskumným protokolom.</w:t>
      </w:r>
    </w:p>
    <w:p w14:paraId="7D6C564D" w14:textId="77777777" w:rsidR="00937B1A" w:rsidRDefault="00937B1A">
      <w:pPr>
        <w:pStyle w:val="Zkladntext"/>
        <w:spacing w:before="4"/>
        <w:jc w:val="left"/>
        <w:rPr>
          <w:sz w:val="23"/>
        </w:rPr>
      </w:pPr>
    </w:p>
    <w:p w14:paraId="4037BBE3" w14:textId="77777777" w:rsidR="00937B1A" w:rsidRDefault="00FF1FDA">
      <w:pPr>
        <w:pStyle w:val="Nadpis2"/>
        <w:ind w:left="545"/>
      </w:pPr>
      <w:bookmarkStart w:id="27" w:name="_bookmark26"/>
      <w:bookmarkEnd w:id="27"/>
      <w:r>
        <w:t xml:space="preserve">Informovaný súhlas s </w:t>
      </w:r>
      <w:r>
        <w:rPr>
          <w:spacing w:val="-2"/>
        </w:rPr>
        <w:t>výskumom</w:t>
      </w:r>
    </w:p>
    <w:p w14:paraId="352FCD4E" w14:textId="77777777" w:rsidR="00937B1A" w:rsidRDefault="00937B1A">
      <w:pPr>
        <w:pStyle w:val="Zkladntext"/>
        <w:spacing w:before="2"/>
        <w:jc w:val="left"/>
        <w:rPr>
          <w:sz w:val="23"/>
        </w:rPr>
      </w:pPr>
    </w:p>
    <w:p w14:paraId="05E3FB03" w14:textId="539BB3FB" w:rsidR="00937B1A" w:rsidRDefault="00FF1FDA">
      <w:pPr>
        <w:pStyle w:val="Odsekzoznamu"/>
        <w:numPr>
          <w:ilvl w:val="0"/>
          <w:numId w:val="6"/>
        </w:numPr>
        <w:tabs>
          <w:tab w:val="left" w:pos="1069"/>
        </w:tabs>
        <w:ind w:right="206" w:firstLine="0"/>
        <w:jc w:val="both"/>
      </w:pPr>
      <w:r>
        <w:t>Pri získavaní informovaného súhlasu podľa požiadaviek Informovaného súhlasu členovia EMDR informujú účastníkov o (1) účele výskumu, očakávanom trvaní a postupoch; (2) ich práve odmietnuť účasť a odstúpiť od výskumu aj po začatí účasti; (3) predvídateľných dôsledkoch odm</w:t>
      </w:r>
      <w:r w:rsidR="000A4B5D">
        <w:t>ietnutia alebo odstúpenia; (4)</w:t>
      </w:r>
      <w:r>
        <w:t xml:space="preserve"> predvídateľných faktoroch, ktoré môžu ovplyvniť ich ochotu zúčastniť sa, ako sú potenciálne riziká, nepohodlie alebo nepriaznivé účinky; (5) všetkých perspektívnych prínosoch výskumu; (6) obmedzeniach dôvernosti; (7) stimuloch pre účasť; a (8) na koho sa obrátiť v prípade otázok týkajúcich sa výskumu a práv účastníkov výskumu. Poskytujú potenciálnym účastníkom možnosť klásť otázky a dostávať na ne odpovede.</w:t>
      </w:r>
    </w:p>
    <w:p w14:paraId="1621551E" w14:textId="77777777" w:rsidR="00937B1A" w:rsidRDefault="00937B1A">
      <w:pPr>
        <w:pStyle w:val="Zkladntext"/>
        <w:spacing w:before="4"/>
        <w:jc w:val="left"/>
        <w:rPr>
          <w:sz w:val="23"/>
        </w:rPr>
      </w:pPr>
    </w:p>
    <w:p w14:paraId="17CB2E20" w14:textId="225BFC5C" w:rsidR="00937B1A" w:rsidRDefault="00FF1FDA">
      <w:pPr>
        <w:pStyle w:val="Odsekzoznamu"/>
        <w:numPr>
          <w:ilvl w:val="0"/>
          <w:numId w:val="6"/>
        </w:numPr>
        <w:tabs>
          <w:tab w:val="left" w:pos="1107"/>
        </w:tabs>
        <w:ind w:right="205" w:firstLine="0"/>
        <w:jc w:val="both"/>
      </w:pPr>
      <w:r>
        <w:t xml:space="preserve">Členovia EMDR, ktorí vykonávajú intervenčný výskum zahŕňajúci </w:t>
      </w:r>
      <w:r w:rsidR="000A4B5D">
        <w:t>použitie experimentálnej liečby,</w:t>
      </w:r>
      <w:r>
        <w:t xml:space="preserve"> na začiatku výskumu objasnia účastníkom: 1) experimentálnu povahu liečby; 2) služby, ktoré budú alebo nebudú k dispozícii kontrolnej skupine (kontrolným skupinám), ak je to vhodné; 3) spôsob, akým sa vykoná zaradenie do liečebnej a kontrolnej skupiny; 4) dostupné alternatívy liečby, ak sa jednotlivec nechce zúčastniť na výskume alebo ak chce odstúpiť od účasti po začatí štúdie; a 5) náhradu peňažných nákladov spojených s účasťou vrátane prípadnej informácie, či sa bude požadovať náhrada od účastníka alebo od platcu tretej strany.</w:t>
      </w:r>
    </w:p>
    <w:p w14:paraId="68B54D60" w14:textId="77777777" w:rsidR="00937B1A" w:rsidRDefault="00937B1A">
      <w:pPr>
        <w:pStyle w:val="Zkladntext"/>
        <w:spacing w:before="11"/>
        <w:jc w:val="left"/>
        <w:rPr>
          <w:sz w:val="23"/>
        </w:rPr>
      </w:pPr>
    </w:p>
    <w:p w14:paraId="0E664E38" w14:textId="77777777" w:rsidR="00937B1A" w:rsidRDefault="00FF1FDA">
      <w:pPr>
        <w:pStyle w:val="Nadpis3"/>
        <w:ind w:left="686"/>
        <w:jc w:val="both"/>
      </w:pPr>
      <w:r>
        <w:t xml:space="preserve">Členovia EMDR </w:t>
      </w:r>
      <w:r>
        <w:rPr>
          <w:spacing w:val="-2"/>
        </w:rPr>
        <w:t>by mali:</w:t>
      </w:r>
    </w:p>
    <w:p w14:paraId="05D374DE" w14:textId="503EBD60" w:rsidR="00937B1A" w:rsidRDefault="006A622B">
      <w:pPr>
        <w:pStyle w:val="Odsekzoznamu"/>
        <w:numPr>
          <w:ilvl w:val="1"/>
          <w:numId w:val="6"/>
        </w:numPr>
        <w:tabs>
          <w:tab w:val="left" w:pos="994"/>
        </w:tabs>
        <w:spacing w:before="1"/>
        <w:ind w:right="205" w:firstLine="0"/>
        <w:jc w:val="both"/>
      </w:pPr>
      <w:r>
        <w:t>Zvážiť</w:t>
      </w:r>
      <w:r w:rsidR="00FF1FDA">
        <w:t xml:space="preserve"> celý výskum z hľadiska účastníkov výskumu s cieľom eliminovať potenciálne riziká pre psychickú pohodu, fyzické zdravie, osobné hodnoty alebo dôstojnosť.</w:t>
      </w:r>
    </w:p>
    <w:p w14:paraId="1C3716CF" w14:textId="77777777" w:rsidR="00937B1A" w:rsidRDefault="00FF1FDA">
      <w:pPr>
        <w:pStyle w:val="Odsekzoznamu"/>
        <w:numPr>
          <w:ilvl w:val="1"/>
          <w:numId w:val="6"/>
        </w:numPr>
        <w:tabs>
          <w:tab w:val="left" w:pos="1033"/>
        </w:tabs>
        <w:ind w:right="212" w:firstLine="0"/>
        <w:jc w:val="both"/>
      </w:pPr>
      <w:r>
        <w:t>Prevziať zodpovednosť za výber výskumných tém a metód použitých pri skúmaní, analýze a podávaní správ.</w:t>
      </w:r>
    </w:p>
    <w:p w14:paraId="0872B27C" w14:textId="6B214D8C" w:rsidR="00937B1A" w:rsidRDefault="00FF1FDA">
      <w:pPr>
        <w:pStyle w:val="Odsekzoznamu"/>
        <w:numPr>
          <w:ilvl w:val="1"/>
          <w:numId w:val="6"/>
        </w:numPr>
        <w:tabs>
          <w:tab w:val="left" w:pos="1076"/>
        </w:tabs>
        <w:ind w:right="205" w:firstLine="0"/>
        <w:jc w:val="both"/>
      </w:pPr>
      <w:r>
        <w:t>Pri takomto zvažovaní je potrebné venovať náležitú pozornosť možným vply</w:t>
      </w:r>
      <w:r w:rsidR="007344EE">
        <w:t>vom, napríklad veku, zdravotnému postihnutiu, vzdelaniu</w:t>
      </w:r>
      <w:r>
        <w:t>, etnickej príslušnosti a príslušnosti ku komunite, pohlavia, jazyka, národno</w:t>
      </w:r>
      <w:r w:rsidR="007344EE">
        <w:t>stnému pôvodu, náboženstvu, manželskému</w:t>
      </w:r>
      <w:r>
        <w:t xml:space="preserve"> alebo rodinného </w:t>
      </w:r>
      <w:r w:rsidR="007344EE">
        <w:t>stavu alebo sexuálnej orientácii</w:t>
      </w:r>
      <w:r>
        <w:t>, a v prípade potreby požiadať o konzultáciu osoby, ktoré sú o týchto vplyvoch informované.</w:t>
      </w:r>
    </w:p>
    <w:p w14:paraId="3335E3C3" w14:textId="6B1903BA" w:rsidR="00937B1A" w:rsidRDefault="007344EE">
      <w:pPr>
        <w:pStyle w:val="Odsekzoznamu"/>
        <w:numPr>
          <w:ilvl w:val="0"/>
          <w:numId w:val="5"/>
        </w:numPr>
        <w:tabs>
          <w:tab w:val="left" w:pos="1021"/>
        </w:tabs>
        <w:ind w:right="209" w:firstLine="0"/>
        <w:jc w:val="both"/>
      </w:pPr>
      <w:r>
        <w:t>N</w:t>
      </w:r>
      <w:r w:rsidR="00FF1FDA">
        <w:t>epoužívať finančnú kompenzáciu alebo iné stimuly, aby účastníci výskumu riskovali škodu, ktorá presahuje škodu, ktorej sú vystavení v rámci svojho bežného životného štýlu.</w:t>
      </w:r>
    </w:p>
    <w:p w14:paraId="356F89D4" w14:textId="77777777" w:rsidR="00937B1A" w:rsidRDefault="00FF1FDA">
      <w:pPr>
        <w:pStyle w:val="Odsekzoznamu"/>
        <w:numPr>
          <w:ilvl w:val="0"/>
          <w:numId w:val="5"/>
        </w:numPr>
        <w:tabs>
          <w:tab w:val="left" w:pos="1090"/>
        </w:tabs>
        <w:spacing w:before="1"/>
        <w:ind w:right="214" w:firstLine="0"/>
        <w:jc w:val="both"/>
      </w:pPr>
      <w:r>
        <w:t>Osobitnú opatrnosť treba zachovať, ak sú účastníci výskumu v komerčnom prostredí a odmeňovanie terapeuta môže ovplyvniť liečbu.</w:t>
      </w:r>
    </w:p>
    <w:p w14:paraId="1E6BF046" w14:textId="71F137F5" w:rsidR="00937B1A" w:rsidRDefault="007344EE" w:rsidP="007344EE">
      <w:pPr>
        <w:pStyle w:val="Odsekzoznamu"/>
        <w:numPr>
          <w:ilvl w:val="0"/>
          <w:numId w:val="5"/>
        </w:numPr>
        <w:tabs>
          <w:tab w:val="left" w:pos="1122"/>
        </w:tabs>
        <w:spacing w:line="265" w:lineRule="exact"/>
        <w:ind w:left="1121" w:hanging="436"/>
        <w:jc w:val="both"/>
        <w:sectPr w:rsidR="00937B1A">
          <w:pgSz w:w="11920" w:h="16850"/>
          <w:pgMar w:top="1360" w:right="1680" w:bottom="540" w:left="1680" w:header="0" w:footer="347" w:gutter="0"/>
          <w:cols w:space="708"/>
        </w:sectPr>
      </w:pPr>
      <w:r>
        <w:rPr>
          <w:spacing w:val="-2"/>
        </w:rPr>
        <w:t>Získať uvážený</w:t>
      </w:r>
      <w:r w:rsidR="00FF1FDA">
        <w:rPr>
          <w:spacing w:val="-2"/>
        </w:rPr>
        <w:t xml:space="preserve"> a nesubjektí</w:t>
      </w:r>
      <w:r>
        <w:rPr>
          <w:spacing w:val="-2"/>
        </w:rPr>
        <w:t>vny súhlas</w:t>
      </w:r>
      <w:r w:rsidR="00FF1FDA">
        <w:rPr>
          <w:spacing w:val="-2"/>
        </w:rPr>
        <w:t xml:space="preserve"> nezávislých poradcov</w:t>
      </w:r>
      <w:r>
        <w:rPr>
          <w:spacing w:val="-2"/>
        </w:rPr>
        <w:t xml:space="preserve">  </w:t>
      </w:r>
    </w:p>
    <w:p w14:paraId="2DED7C68" w14:textId="0C4B6CE9" w:rsidR="00937B1A" w:rsidRDefault="00FF1FDA" w:rsidP="007344EE">
      <w:pPr>
        <w:spacing w:before="80"/>
        <w:ind w:left="685" w:right="211"/>
        <w:jc w:val="both"/>
      </w:pPr>
      <w:bookmarkStart w:id="28" w:name="_bookmark30"/>
      <w:bookmarkEnd w:id="28"/>
      <w:r>
        <w:lastRenderedPageBreak/>
        <w:t>vždy, keď dospeje k záveru, že z výskumu môže vyplynúť škoda, neobvyklé nepohodlie alebo iné negatívne dôsledky, a získa</w:t>
      </w:r>
      <w:r w:rsidR="00CC6B3B">
        <w:t>ť</w:t>
      </w:r>
      <w:r>
        <w:t xml:space="preserve"> od účastníkov výskumu dodatočný informovaný súhlas špecifický pre takéto otázky.</w:t>
      </w:r>
    </w:p>
    <w:p w14:paraId="0ACA667E" w14:textId="7863964F" w:rsidR="00937B1A" w:rsidRDefault="00CC6B3B">
      <w:pPr>
        <w:pStyle w:val="Odsekzoznamu"/>
        <w:numPr>
          <w:ilvl w:val="0"/>
          <w:numId w:val="5"/>
        </w:numPr>
        <w:tabs>
          <w:tab w:val="left" w:pos="1236"/>
        </w:tabs>
        <w:ind w:right="214" w:firstLine="0"/>
        <w:jc w:val="both"/>
      </w:pPr>
      <w:r>
        <w:t>O</w:t>
      </w:r>
      <w:r w:rsidR="00FF1FDA">
        <w:t>d prvého kontaktu informovať účastníkov výskumu, že ich právo kedykoľvek odstúpiť od účasti nie je ovplyvnené prijatím alebo ponukou akejkoľvek finančnej kompenzácie alebo iných stimulov za účasť.</w:t>
      </w:r>
    </w:p>
    <w:p w14:paraId="11CAB8E8" w14:textId="77777777" w:rsidR="00937B1A" w:rsidRDefault="00FF1FDA">
      <w:pPr>
        <w:pStyle w:val="Odsekzoznamu"/>
        <w:numPr>
          <w:ilvl w:val="0"/>
          <w:numId w:val="5"/>
        </w:numPr>
        <w:tabs>
          <w:tab w:val="left" w:pos="1083"/>
        </w:tabs>
        <w:ind w:right="208" w:firstLine="0"/>
        <w:jc w:val="both"/>
      </w:pPr>
      <w:r>
        <w:t>Od prvého kontaktu informujte účastníkov výskumu, že môžu odmietnuť odpovedať na všetky otázky, ktoré im položíte, a zároveň im oznámte, že to môže viesť k ukončeniu ich účasti, najmä ak ide o bezpečnostné otázky</w:t>
      </w:r>
      <w:r>
        <w:rPr>
          <w:spacing w:val="-2"/>
        </w:rPr>
        <w:t>.</w:t>
      </w:r>
    </w:p>
    <w:p w14:paraId="29245A8C" w14:textId="77777777" w:rsidR="00937B1A" w:rsidRDefault="00FF1FDA">
      <w:pPr>
        <w:pStyle w:val="Odsekzoznamu"/>
        <w:numPr>
          <w:ilvl w:val="0"/>
          <w:numId w:val="5"/>
        </w:numPr>
        <w:tabs>
          <w:tab w:val="left" w:pos="1028"/>
        </w:tabs>
        <w:ind w:right="209" w:firstLine="0"/>
        <w:jc w:val="both"/>
      </w:pPr>
      <w:r>
        <w:t>informovať účastníkov výskumu, ak sa získajú dôkazy o psychickom alebo fyzickom probléme, o ktorom zjavne nevedia, ak sa zdá, že ich neinformovanie môže ohroziť ich súčasnú alebo budúcu pohodu.</w:t>
      </w:r>
    </w:p>
    <w:p w14:paraId="72B28486" w14:textId="77777777" w:rsidR="00937B1A" w:rsidRDefault="00FF1FDA">
      <w:pPr>
        <w:pStyle w:val="Odsekzoznamu"/>
        <w:numPr>
          <w:ilvl w:val="0"/>
          <w:numId w:val="5"/>
        </w:numPr>
        <w:tabs>
          <w:tab w:val="left" w:pos="1112"/>
        </w:tabs>
        <w:ind w:right="208" w:firstLine="0"/>
        <w:jc w:val="both"/>
      </w:pPr>
      <w:r>
        <w:t>Pri odpovediach na žiadosti o radu od účastníkov výskumu týkajúce sa psychologických alebo iných problémov buďte obzvlášť opatrní a ponúknite im pomoc, ak sa zdá, že sa otázka týka dostatočne závažných problémov na to, aby si vyžadovala odborné služby.</w:t>
      </w:r>
    </w:p>
    <w:p w14:paraId="4592F673" w14:textId="77777777" w:rsidR="00937B1A" w:rsidRDefault="00937B1A">
      <w:pPr>
        <w:pStyle w:val="Zkladntext"/>
        <w:spacing w:before="5"/>
        <w:jc w:val="left"/>
        <w:rPr>
          <w:sz w:val="25"/>
        </w:rPr>
      </w:pPr>
    </w:p>
    <w:p w14:paraId="320577AA" w14:textId="77777777" w:rsidR="00937B1A" w:rsidRDefault="00FF1FDA">
      <w:pPr>
        <w:pStyle w:val="Nadpis2"/>
      </w:pPr>
      <w:bookmarkStart w:id="29" w:name="_bookmark27"/>
      <w:bookmarkEnd w:id="29"/>
      <w:r>
        <w:t xml:space="preserve">Štandard informovania </w:t>
      </w:r>
      <w:r>
        <w:rPr>
          <w:spacing w:val="-2"/>
        </w:rPr>
        <w:t xml:space="preserve">účastníkov </w:t>
      </w:r>
      <w:r>
        <w:t>výskumu</w:t>
      </w:r>
    </w:p>
    <w:p w14:paraId="16CC7F17" w14:textId="77777777" w:rsidR="00937B1A" w:rsidRDefault="00FF1FDA">
      <w:pPr>
        <w:spacing w:before="158"/>
        <w:ind w:left="686"/>
        <w:jc w:val="both"/>
      </w:pPr>
      <w:r>
        <w:t xml:space="preserve">Členovia EMDR </w:t>
      </w:r>
      <w:r>
        <w:rPr>
          <w:spacing w:val="-2"/>
        </w:rPr>
        <w:t>by mali:</w:t>
      </w:r>
    </w:p>
    <w:p w14:paraId="3E345006" w14:textId="5A4B0620" w:rsidR="00937B1A" w:rsidRDefault="00FF1FDA">
      <w:pPr>
        <w:pStyle w:val="Odsekzoznamu"/>
        <w:numPr>
          <w:ilvl w:val="0"/>
          <w:numId w:val="4"/>
        </w:numPr>
        <w:tabs>
          <w:tab w:val="left" w:pos="971"/>
        </w:tabs>
        <w:spacing w:before="1"/>
        <w:ind w:right="206" w:firstLine="0"/>
        <w:jc w:val="both"/>
      </w:pPr>
      <w:r>
        <w:t>Po ukonč</w:t>
      </w:r>
      <w:r w:rsidR="000F3BD7">
        <w:t>ení účasti na výskume informovať</w:t>
      </w:r>
      <w:r>
        <w:t xml:space="preserve"> účastníkov o výsledkoch</w:t>
      </w:r>
      <w:r w:rsidR="000F3BD7">
        <w:t xml:space="preserve"> a povahe výskumu, identifikovať</w:t>
      </w:r>
      <w:r>
        <w:t xml:space="preserve"> všetky nepredvídané škody, nepríjemné pocity alebo mylné predstavy a v prípade potreby zabezpečte pomoc.</w:t>
      </w:r>
    </w:p>
    <w:p w14:paraId="77EED8A2" w14:textId="77777777" w:rsidR="00937B1A" w:rsidRDefault="00FF1FDA">
      <w:pPr>
        <w:pStyle w:val="Odsekzoznamu"/>
        <w:numPr>
          <w:ilvl w:val="0"/>
          <w:numId w:val="4"/>
        </w:numPr>
        <w:tabs>
          <w:tab w:val="left" w:pos="1038"/>
        </w:tabs>
        <w:spacing w:before="1"/>
        <w:ind w:right="208" w:firstLine="0"/>
        <w:jc w:val="both"/>
      </w:pPr>
      <w:r>
        <w:t>Pri diskusii o výsledkoch s účastníkmi výskumu buďte obzvlášť opatrní, pretože hodnotiace vyhlásenia môžu mať nezamýšľanú váhu.</w:t>
      </w:r>
    </w:p>
    <w:p w14:paraId="20F9B29E" w14:textId="77777777" w:rsidR="00937B1A" w:rsidRDefault="00937B1A">
      <w:pPr>
        <w:pStyle w:val="Zkladntext"/>
        <w:spacing w:before="2"/>
        <w:jc w:val="left"/>
        <w:rPr>
          <w:sz w:val="23"/>
        </w:rPr>
      </w:pPr>
    </w:p>
    <w:p w14:paraId="2646234D" w14:textId="77777777" w:rsidR="00937B1A" w:rsidRDefault="00FF1FDA">
      <w:pPr>
        <w:pStyle w:val="Nadpis2"/>
      </w:pPr>
      <w:bookmarkStart w:id="30" w:name="_bookmark28"/>
      <w:bookmarkEnd w:id="30"/>
      <w:r>
        <w:t xml:space="preserve">Informovaný súhlas s nahrávaním hlasov a obrazov vo </w:t>
      </w:r>
      <w:r>
        <w:rPr>
          <w:spacing w:val="-2"/>
        </w:rPr>
        <w:t>výskume</w:t>
      </w:r>
    </w:p>
    <w:p w14:paraId="6BC51AE2" w14:textId="77777777" w:rsidR="00937B1A" w:rsidRDefault="00937B1A">
      <w:pPr>
        <w:pStyle w:val="Zkladntext"/>
        <w:spacing w:before="2"/>
        <w:jc w:val="left"/>
        <w:rPr>
          <w:sz w:val="23"/>
        </w:rPr>
      </w:pPr>
    </w:p>
    <w:p w14:paraId="03A54F1C" w14:textId="77777777" w:rsidR="00937B1A" w:rsidRDefault="00FF1FDA">
      <w:pPr>
        <w:ind w:left="686" w:right="205"/>
        <w:jc w:val="both"/>
      </w:pPr>
      <w:r>
        <w:t>Členovia EMDR získavajú informovaný súhlas od účastníkov výskumu pred nahrávaním ich hlasu alebo obrazu na účely zberu údajov, pokiaľ (1) výskum pozostáva výlučne z naturalistického pozorovania na verejných miestach a nepredpokladá sa, že nahrávka bude použitá spôsobom, ktorý by mohol spôsobiť identifikáciu alebo poškodenie osôb, alebo (2) výskumný plán zahŕňa klamstvo a súhlas s použitím nahrávky sa získa počas debrífingu.</w:t>
      </w:r>
    </w:p>
    <w:p w14:paraId="77D89426" w14:textId="77777777" w:rsidR="00937B1A" w:rsidRDefault="00937B1A">
      <w:pPr>
        <w:pStyle w:val="Zkladntext"/>
        <w:spacing w:before="3"/>
        <w:jc w:val="left"/>
        <w:rPr>
          <w:sz w:val="23"/>
        </w:rPr>
      </w:pPr>
    </w:p>
    <w:p w14:paraId="4AB871BC" w14:textId="77777777" w:rsidR="00937B1A" w:rsidRDefault="00FF1FDA">
      <w:pPr>
        <w:pStyle w:val="Nadpis2"/>
        <w:ind w:left="545"/>
      </w:pPr>
      <w:bookmarkStart w:id="31" w:name="_bookmark29"/>
      <w:bookmarkEnd w:id="31"/>
      <w:r>
        <w:t xml:space="preserve">Informovaný súhlas s </w:t>
      </w:r>
      <w:r>
        <w:rPr>
          <w:spacing w:val="-2"/>
        </w:rPr>
        <w:t>výskumom</w:t>
      </w:r>
    </w:p>
    <w:p w14:paraId="20F023EC" w14:textId="77777777" w:rsidR="00937B1A" w:rsidRDefault="00937B1A">
      <w:pPr>
        <w:pStyle w:val="Zkladntext"/>
        <w:spacing w:before="12"/>
        <w:jc w:val="left"/>
        <w:rPr>
          <w:sz w:val="31"/>
        </w:rPr>
      </w:pPr>
    </w:p>
    <w:p w14:paraId="379EDA6B" w14:textId="77777777" w:rsidR="00937B1A" w:rsidRDefault="00FF1FDA">
      <w:pPr>
        <w:ind w:left="686" w:right="207"/>
        <w:jc w:val="both"/>
      </w:pPr>
      <w:r>
        <w:t>Členovia EMDR sa môžu zaobísť bez informovaného súhlasu len (1) v prípadoch, keď sa odôvodnene nepredpokladá, že by výskum mohol spôsobiť utrpenie alebo ujmu, a zahŕňa: a) štúdium bežných vzdelávacích postupov, učebných osnov alebo metód riadenia triedy vykonávaných vo vzdelávacích zariadeniach; b) len anonymné dotazníky, naturalistické pozorovania alebo archívny výskum, pri ktorom by zverejnenie odpovedí nevystavilo účastníkov riziku trestnoprávnej alebo občianskoprávnej zodpovednosti alebo nepoškodilo ich finančné postavenie, zamestnateľnosť alebo povesť, a je chránená dôvernosť; alebo c) štúdium faktorov súvisiacich s efektívnosťou práce alebo organizácie vykonávané v organizačnom prostredí, pri ktorom neexistuje riziko ohrozenia zamestnateľnosti účastníkov a je chránená dôvernosť, alebo 2) ak to inak povoľuje zákon alebo inštitucionálne predpisy.</w:t>
      </w:r>
    </w:p>
    <w:p w14:paraId="642E11DC" w14:textId="77777777" w:rsidR="00937B1A" w:rsidRDefault="00937B1A">
      <w:pPr>
        <w:jc w:val="both"/>
        <w:sectPr w:rsidR="00937B1A">
          <w:pgSz w:w="11920" w:h="16850"/>
          <w:pgMar w:top="1360" w:right="1680" w:bottom="540" w:left="1680" w:header="0" w:footer="347" w:gutter="0"/>
          <w:cols w:space="708"/>
        </w:sectPr>
      </w:pPr>
    </w:p>
    <w:p w14:paraId="567020B4" w14:textId="77777777" w:rsidR="00937B1A" w:rsidRDefault="00FF1FDA">
      <w:pPr>
        <w:pStyle w:val="Nadpis2"/>
        <w:spacing w:before="79"/>
      </w:pPr>
      <w:r>
        <w:rPr>
          <w:spacing w:val="-2"/>
        </w:rPr>
        <w:lastRenderedPageBreak/>
        <w:t>Debriefing</w:t>
      </w:r>
    </w:p>
    <w:p w14:paraId="26A375EE" w14:textId="77777777" w:rsidR="00937B1A" w:rsidRDefault="00937B1A">
      <w:pPr>
        <w:pStyle w:val="Zkladntext"/>
        <w:spacing w:before="7"/>
        <w:jc w:val="left"/>
        <w:rPr>
          <w:sz w:val="30"/>
        </w:rPr>
      </w:pPr>
    </w:p>
    <w:p w14:paraId="67EFEB73" w14:textId="77777777" w:rsidR="00937B1A" w:rsidRDefault="00FF1FDA">
      <w:pPr>
        <w:ind w:left="686" w:right="208"/>
        <w:jc w:val="both"/>
      </w:pPr>
      <w:r>
        <w:t>(a) Členovia EMDR poskytujú účastníkom okamžitú možnosť získať primerané informácie o povahe, výsledkoch a záveroch výskumu. (b) Keď sa členovia EMDR dozvedia, že výskumné postupy poškodili účastníka, prijmú primerané opatrenia na minimalizáciu poškodenia.</w:t>
      </w:r>
    </w:p>
    <w:p w14:paraId="7A287942" w14:textId="77777777" w:rsidR="00937B1A" w:rsidRDefault="00937B1A">
      <w:pPr>
        <w:pStyle w:val="Zkladntext"/>
        <w:spacing w:before="3"/>
        <w:jc w:val="left"/>
        <w:rPr>
          <w:sz w:val="23"/>
        </w:rPr>
      </w:pPr>
    </w:p>
    <w:p w14:paraId="7DC0DB0C" w14:textId="77777777" w:rsidR="00937B1A" w:rsidRDefault="00FF1FDA">
      <w:pPr>
        <w:pStyle w:val="Nadpis2"/>
      </w:pPr>
      <w:bookmarkStart w:id="32" w:name="_bookmark31"/>
      <w:bookmarkEnd w:id="32"/>
      <w:r>
        <w:t xml:space="preserve">Podávanie správ o </w:t>
      </w:r>
      <w:r>
        <w:rPr>
          <w:spacing w:val="-2"/>
        </w:rPr>
        <w:t xml:space="preserve">výsledkoch </w:t>
      </w:r>
      <w:r>
        <w:t>výskumu</w:t>
      </w:r>
    </w:p>
    <w:p w14:paraId="6AA06826" w14:textId="77777777" w:rsidR="00937B1A" w:rsidRDefault="00937B1A">
      <w:pPr>
        <w:pStyle w:val="Zkladntext"/>
        <w:spacing w:before="2"/>
        <w:jc w:val="left"/>
        <w:rPr>
          <w:sz w:val="23"/>
        </w:rPr>
      </w:pPr>
    </w:p>
    <w:p w14:paraId="26C85F56" w14:textId="77777777" w:rsidR="00937B1A" w:rsidRDefault="00FF1FDA">
      <w:pPr>
        <w:pStyle w:val="Odsekzoznamu"/>
        <w:numPr>
          <w:ilvl w:val="0"/>
          <w:numId w:val="3"/>
        </w:numPr>
        <w:tabs>
          <w:tab w:val="left" w:pos="1052"/>
        </w:tabs>
        <w:ind w:right="206" w:firstLine="0"/>
        <w:jc w:val="both"/>
      </w:pPr>
      <w:r>
        <w:t>Členovia EMDR si údaje nevymýšľajú. (b) Ak členovia zistia závažné chyby vo svojich publikovaných údajoch, prijmú primerané opatrenia na opravu týchto chýb formou opravy, odvolania, erratum alebo iným vhodným spôsobom publikovania.</w:t>
      </w:r>
    </w:p>
    <w:p w14:paraId="6FFE1E70" w14:textId="77777777" w:rsidR="00937B1A" w:rsidRDefault="00937B1A">
      <w:pPr>
        <w:pStyle w:val="Zkladntext"/>
        <w:spacing w:before="3"/>
        <w:jc w:val="left"/>
        <w:rPr>
          <w:sz w:val="23"/>
        </w:rPr>
      </w:pPr>
    </w:p>
    <w:p w14:paraId="02E2915F" w14:textId="77777777" w:rsidR="00937B1A" w:rsidRDefault="00FF1FDA">
      <w:pPr>
        <w:pStyle w:val="Nadpis2"/>
        <w:spacing w:before="1"/>
      </w:pPr>
      <w:bookmarkStart w:id="33" w:name="_bookmark32"/>
      <w:bookmarkEnd w:id="33"/>
      <w:r>
        <w:rPr>
          <w:spacing w:val="-2"/>
        </w:rPr>
        <w:t>Plagiátorstvo</w:t>
      </w:r>
    </w:p>
    <w:p w14:paraId="48EFA587" w14:textId="77777777" w:rsidR="00937B1A" w:rsidRDefault="00937B1A">
      <w:pPr>
        <w:pStyle w:val="Zkladntext"/>
        <w:spacing w:before="2"/>
        <w:jc w:val="left"/>
        <w:rPr>
          <w:sz w:val="23"/>
        </w:rPr>
      </w:pPr>
    </w:p>
    <w:p w14:paraId="2CAE18D8" w14:textId="77777777" w:rsidR="00937B1A" w:rsidRDefault="00FF1FDA">
      <w:pPr>
        <w:ind w:left="686"/>
      </w:pPr>
      <w:r>
        <w:t xml:space="preserve">Členovia EMDR neprezentujú časti cudzej práce alebo údajov ako svoje </w:t>
      </w:r>
      <w:r>
        <w:rPr>
          <w:spacing w:val="-4"/>
        </w:rPr>
        <w:t>vlastné.</w:t>
      </w:r>
    </w:p>
    <w:p w14:paraId="2DFBD70F" w14:textId="77777777" w:rsidR="00937B1A" w:rsidRDefault="00937B1A">
      <w:pPr>
        <w:pStyle w:val="Zkladntext"/>
        <w:spacing w:before="3"/>
        <w:jc w:val="left"/>
        <w:rPr>
          <w:sz w:val="23"/>
        </w:rPr>
      </w:pPr>
    </w:p>
    <w:p w14:paraId="317623F5" w14:textId="77777777" w:rsidR="00937B1A" w:rsidRDefault="00FF1FDA">
      <w:pPr>
        <w:pStyle w:val="Nadpis2"/>
      </w:pPr>
      <w:bookmarkStart w:id="34" w:name="_bookmark33"/>
      <w:bookmarkEnd w:id="34"/>
      <w:r>
        <w:t xml:space="preserve">Zdieľanie výskumných údajov na účely </w:t>
      </w:r>
      <w:r>
        <w:rPr>
          <w:spacing w:val="-2"/>
        </w:rPr>
        <w:t>overovania</w:t>
      </w:r>
    </w:p>
    <w:p w14:paraId="1C4E28C0" w14:textId="77777777" w:rsidR="00937B1A" w:rsidRDefault="00937B1A">
      <w:pPr>
        <w:pStyle w:val="Zkladntext"/>
        <w:spacing w:before="2"/>
        <w:jc w:val="left"/>
        <w:rPr>
          <w:sz w:val="23"/>
        </w:rPr>
      </w:pPr>
    </w:p>
    <w:p w14:paraId="7D7E10CF" w14:textId="08E73301" w:rsidR="00937B1A" w:rsidRDefault="00FF1FDA">
      <w:pPr>
        <w:pStyle w:val="Odsekzoznamu"/>
        <w:numPr>
          <w:ilvl w:val="0"/>
          <w:numId w:val="2"/>
        </w:numPr>
        <w:tabs>
          <w:tab w:val="left" w:pos="1059"/>
        </w:tabs>
        <w:ind w:right="204" w:firstLine="0"/>
        <w:jc w:val="both"/>
      </w:pPr>
      <w:r>
        <w:t>Po zverejnení výsledkov výskumu členovia EMDR nezatajujú údaje, na</w:t>
      </w:r>
      <w:r w:rsidR="00AA7B19">
        <w:t xml:space="preserve"> ktorých sú založené ich závery,</w:t>
      </w:r>
      <w:r>
        <w:t xml:space="preserve"> iným kompetentným odborníkom, ktorí sa snažia overiť podstatné tvrdenia prostredníctvom opätovnej analýzy a ktorí majú v úmysle použiť tieto údaje len na tento účel, za predpokladu, že je možné chrániť dôvernosť účastníkov a pokiaľ zákonné práva týkajúce sa chránených údajov nevylučujú ich zverejnenie. To nebráni členom EMDR požadovať, aby takéto osoby alebo skupiny boli zodpovedné za náklady spojené s poskytnutím takýchto informácií.</w:t>
      </w:r>
    </w:p>
    <w:p w14:paraId="6857C4D7" w14:textId="77777777" w:rsidR="00937B1A" w:rsidRDefault="00937B1A">
      <w:pPr>
        <w:pStyle w:val="Zkladntext"/>
        <w:spacing w:before="1"/>
        <w:jc w:val="left"/>
        <w:rPr>
          <w:sz w:val="23"/>
        </w:rPr>
      </w:pPr>
    </w:p>
    <w:p w14:paraId="0A275ED3" w14:textId="77777777" w:rsidR="00937B1A" w:rsidRDefault="00FF1FDA">
      <w:pPr>
        <w:pStyle w:val="Odsekzoznamu"/>
        <w:numPr>
          <w:ilvl w:val="0"/>
          <w:numId w:val="2"/>
        </w:numPr>
        <w:tabs>
          <w:tab w:val="left" w:pos="1054"/>
        </w:tabs>
        <w:ind w:right="209" w:firstLine="0"/>
        <w:jc w:val="both"/>
      </w:pPr>
      <w:r>
        <w:t>Výskumníci, ktorí si vyžiadajú údaje od iných osôb na overenie podstatných tvrdení prostredníctvom opätovnej analýzy, môžu používať zdieľané údaje len na deklarovaný účel.</w:t>
      </w:r>
    </w:p>
    <w:sectPr w:rsidR="00937B1A">
      <w:pgSz w:w="11920" w:h="16850"/>
      <w:pgMar w:top="1360" w:right="1680" w:bottom="540" w:left="1680" w:header="0" w:footer="34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CF960D1" w14:textId="77777777" w:rsidR="00280371" w:rsidRDefault="00280371">
      <w:r>
        <w:separator/>
      </w:r>
    </w:p>
  </w:endnote>
  <w:endnote w:type="continuationSeparator" w:id="0">
    <w:p w14:paraId="584F0164" w14:textId="77777777" w:rsidR="00280371" w:rsidRDefault="0028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0E2632" w14:textId="77777777" w:rsidR="00937B1A" w:rsidRDefault="00280371">
    <w:pPr>
      <w:pStyle w:val="Zkladntext"/>
      <w:spacing w:line="14" w:lineRule="auto"/>
      <w:jc w:val="left"/>
    </w:pPr>
    <w:r>
      <w:pict w14:anchorId="39003923">
        <v:shapetype id="_x0000_t202" coordsize="21600,21600" o:spt="202" path="m0,0l0,21600,21600,21600,21600,0xe">
          <v:stroke joinstyle="miter"/>
          <v:path gradientshapeok="t" o:connecttype="rect"/>
        </v:shapetype>
        <v:shape id="docshape1" o:spid="_x0000_s2050" type="#_x0000_t202" style="position:absolute;margin-left:227.15pt;margin-top:813.65pt;width:141.2pt;height:15.35pt;z-index:-15989760;mso-position-horizontal-relative:page;mso-position-vertical-relative:page" filled="f" stroked="f">
          <v:textbox inset="0,0,0,0">
            <w:txbxContent>
              <w:p w14:paraId="12CB8F28" w14:textId="77777777" w:rsidR="00937B1A" w:rsidRDefault="00FF1FDA">
                <w:pPr>
                  <w:spacing w:before="21"/>
                  <w:ind w:left="20"/>
                </w:pPr>
                <w:r>
                  <w:rPr>
                    <w:spacing w:val="-2"/>
                  </w:rPr>
                  <w:t xml:space="preserve">Etický </w:t>
                </w:r>
                <w:r>
                  <w:t>kódex EMDR Europe</w:t>
                </w:r>
              </w:p>
            </w:txbxContent>
          </v:textbox>
          <w10:wrap anchorx="page" anchory="page"/>
        </v:shape>
      </w:pict>
    </w:r>
    <w:r>
      <w:pict w14:anchorId="589CCF5A">
        <v:shape id="docshape2" o:spid="_x0000_s2049" type="#_x0000_t202" style="position:absolute;margin-left:490.5pt;margin-top:813.65pt;width:19pt;height:15.35pt;z-index:-15989248;mso-position-horizontal-relative:page;mso-position-vertical-relative:page" filled="f" stroked="f">
          <v:textbox inset="0,0,0,0">
            <w:txbxContent>
              <w:p w14:paraId="7505B43D" w14:textId="77777777" w:rsidR="00937B1A" w:rsidRDefault="00FF1FDA">
                <w:pPr>
                  <w:spacing w:before="21"/>
                  <w:ind w:left="60"/>
                </w:pPr>
                <w:r>
                  <w:rPr>
                    <w:spacing w:val="-5"/>
                  </w:rPr>
                  <w:fldChar w:fldCharType="begin"/>
                </w:r>
                <w:r>
                  <w:rPr>
                    <w:spacing w:val="-5"/>
                  </w:rPr>
                  <w:instrText xml:space="preserve"> PAGE </w:instrText>
                </w:r>
                <w:r>
                  <w:rPr>
                    <w:spacing w:val="-5"/>
                  </w:rPr>
                  <w:fldChar w:fldCharType="separate"/>
                </w:r>
                <w:r w:rsidR="002F73E3">
                  <w:rPr>
                    <w:noProof/>
                    <w:spacing w:val="-5"/>
                  </w:rPr>
                  <w:t>12</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841FDAB" w14:textId="77777777" w:rsidR="00280371" w:rsidRDefault="00280371">
      <w:r>
        <w:separator/>
      </w:r>
    </w:p>
  </w:footnote>
  <w:footnote w:type="continuationSeparator" w:id="0">
    <w:p w14:paraId="5189EDC4" w14:textId="77777777" w:rsidR="00280371" w:rsidRDefault="002803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620AFA"/>
    <w:multiLevelType w:val="hybridMultilevel"/>
    <w:tmpl w:val="9ADC85C8"/>
    <w:lvl w:ilvl="0" w:tplc="D43C7C18">
      <w:start w:val="5"/>
      <w:numFmt w:val="lowerRoman"/>
      <w:lvlText w:val="(%1)"/>
      <w:lvlJc w:val="left"/>
      <w:pPr>
        <w:ind w:left="686" w:hanging="334"/>
        <w:jc w:val="left"/>
      </w:pPr>
      <w:rPr>
        <w:rFonts w:ascii="Tahoma" w:eastAsia="Tahoma" w:hAnsi="Tahoma" w:cs="Tahoma" w:hint="default"/>
        <w:b w:val="0"/>
        <w:bCs w:val="0"/>
        <w:i w:val="0"/>
        <w:iCs w:val="0"/>
        <w:w w:val="100"/>
        <w:sz w:val="22"/>
        <w:szCs w:val="22"/>
        <w:lang w:val="en-US" w:eastAsia="en-US" w:bidi="ar-SA"/>
      </w:rPr>
    </w:lvl>
    <w:lvl w:ilvl="1" w:tplc="32622718">
      <w:numFmt w:val="bullet"/>
      <w:lvlText w:val="•"/>
      <w:lvlJc w:val="left"/>
      <w:pPr>
        <w:ind w:left="1467" w:hanging="334"/>
      </w:pPr>
      <w:rPr>
        <w:rFonts w:hint="default"/>
        <w:lang w:val="en-US" w:eastAsia="en-US" w:bidi="ar-SA"/>
      </w:rPr>
    </w:lvl>
    <w:lvl w:ilvl="2" w:tplc="50983FA2">
      <w:numFmt w:val="bullet"/>
      <w:lvlText w:val="•"/>
      <w:lvlJc w:val="left"/>
      <w:pPr>
        <w:ind w:left="2254" w:hanging="334"/>
      </w:pPr>
      <w:rPr>
        <w:rFonts w:hint="default"/>
        <w:lang w:val="en-US" w:eastAsia="en-US" w:bidi="ar-SA"/>
      </w:rPr>
    </w:lvl>
    <w:lvl w:ilvl="3" w:tplc="8E0E5B64">
      <w:numFmt w:val="bullet"/>
      <w:lvlText w:val="•"/>
      <w:lvlJc w:val="left"/>
      <w:pPr>
        <w:ind w:left="3041" w:hanging="334"/>
      </w:pPr>
      <w:rPr>
        <w:rFonts w:hint="default"/>
        <w:lang w:val="en-US" w:eastAsia="en-US" w:bidi="ar-SA"/>
      </w:rPr>
    </w:lvl>
    <w:lvl w:ilvl="4" w:tplc="A968847A">
      <w:numFmt w:val="bullet"/>
      <w:lvlText w:val="•"/>
      <w:lvlJc w:val="left"/>
      <w:pPr>
        <w:ind w:left="3828" w:hanging="334"/>
      </w:pPr>
      <w:rPr>
        <w:rFonts w:hint="default"/>
        <w:lang w:val="en-US" w:eastAsia="en-US" w:bidi="ar-SA"/>
      </w:rPr>
    </w:lvl>
    <w:lvl w:ilvl="5" w:tplc="A8F08A90">
      <w:numFmt w:val="bullet"/>
      <w:lvlText w:val="•"/>
      <w:lvlJc w:val="left"/>
      <w:pPr>
        <w:ind w:left="4615" w:hanging="334"/>
      </w:pPr>
      <w:rPr>
        <w:rFonts w:hint="default"/>
        <w:lang w:val="en-US" w:eastAsia="en-US" w:bidi="ar-SA"/>
      </w:rPr>
    </w:lvl>
    <w:lvl w:ilvl="6" w:tplc="220EE5F6">
      <w:numFmt w:val="bullet"/>
      <w:lvlText w:val="•"/>
      <w:lvlJc w:val="left"/>
      <w:pPr>
        <w:ind w:left="5402" w:hanging="334"/>
      </w:pPr>
      <w:rPr>
        <w:rFonts w:hint="default"/>
        <w:lang w:val="en-US" w:eastAsia="en-US" w:bidi="ar-SA"/>
      </w:rPr>
    </w:lvl>
    <w:lvl w:ilvl="7" w:tplc="A91ADD18">
      <w:numFmt w:val="bullet"/>
      <w:lvlText w:val="•"/>
      <w:lvlJc w:val="left"/>
      <w:pPr>
        <w:ind w:left="6189" w:hanging="334"/>
      </w:pPr>
      <w:rPr>
        <w:rFonts w:hint="default"/>
        <w:lang w:val="en-US" w:eastAsia="en-US" w:bidi="ar-SA"/>
      </w:rPr>
    </w:lvl>
    <w:lvl w:ilvl="8" w:tplc="89C83978">
      <w:numFmt w:val="bullet"/>
      <w:lvlText w:val="•"/>
      <w:lvlJc w:val="left"/>
      <w:pPr>
        <w:ind w:left="6976" w:hanging="334"/>
      </w:pPr>
      <w:rPr>
        <w:rFonts w:hint="default"/>
        <w:lang w:val="en-US" w:eastAsia="en-US" w:bidi="ar-SA"/>
      </w:rPr>
    </w:lvl>
  </w:abstractNum>
  <w:abstractNum w:abstractNumId="1">
    <w:nsid w:val="03452E06"/>
    <w:multiLevelType w:val="multilevel"/>
    <w:tmpl w:val="04267764"/>
    <w:lvl w:ilvl="0">
      <w:start w:val="1"/>
      <w:numFmt w:val="decimal"/>
      <w:lvlText w:val="%1."/>
      <w:lvlJc w:val="left"/>
      <w:pPr>
        <w:ind w:left="794" w:hanging="248"/>
        <w:jc w:val="right"/>
      </w:pPr>
      <w:rPr>
        <w:rFonts w:ascii="Tahoma" w:eastAsia="Tahoma" w:hAnsi="Tahoma" w:cs="Tahoma" w:hint="default"/>
        <w:b/>
        <w:bCs/>
        <w:i w:val="0"/>
        <w:iCs w:val="0"/>
        <w:w w:val="99"/>
        <w:sz w:val="20"/>
        <w:szCs w:val="20"/>
        <w:lang w:val="en-US" w:eastAsia="en-US" w:bidi="ar-SA"/>
      </w:rPr>
    </w:lvl>
    <w:lvl w:ilvl="1">
      <w:start w:val="1"/>
      <w:numFmt w:val="decimal"/>
      <w:lvlText w:val="%1.%2."/>
      <w:lvlJc w:val="left"/>
      <w:pPr>
        <w:ind w:left="984" w:hanging="437"/>
        <w:jc w:val="right"/>
      </w:pPr>
      <w:rPr>
        <w:rFonts w:ascii="Tahoma" w:eastAsia="Tahoma" w:hAnsi="Tahoma" w:cs="Tahoma" w:hint="default"/>
        <w:b/>
        <w:bCs/>
        <w:i w:val="0"/>
        <w:iCs w:val="0"/>
        <w:w w:val="99"/>
        <w:sz w:val="20"/>
        <w:szCs w:val="20"/>
        <w:lang w:val="en-US" w:eastAsia="en-US" w:bidi="ar-SA"/>
      </w:rPr>
    </w:lvl>
    <w:lvl w:ilvl="2">
      <w:start w:val="1"/>
      <w:numFmt w:val="lowerLetter"/>
      <w:lvlText w:val="%3)"/>
      <w:lvlJc w:val="left"/>
      <w:pPr>
        <w:ind w:left="1114" w:hanging="360"/>
        <w:jc w:val="left"/>
      </w:pPr>
      <w:rPr>
        <w:rFonts w:ascii="Tahoma" w:eastAsia="Tahoma" w:hAnsi="Tahoma" w:cs="Tahoma" w:hint="default"/>
        <w:b w:val="0"/>
        <w:bCs w:val="0"/>
        <w:i w:val="0"/>
        <w:iCs w:val="0"/>
        <w:spacing w:val="0"/>
        <w:w w:val="99"/>
        <w:sz w:val="20"/>
        <w:szCs w:val="20"/>
        <w:lang w:val="en-US" w:eastAsia="en-US" w:bidi="ar-SA"/>
      </w:rPr>
    </w:lvl>
    <w:lvl w:ilvl="3">
      <w:start w:val="1"/>
      <w:numFmt w:val="lowerLetter"/>
      <w:lvlText w:val="%4."/>
      <w:lvlJc w:val="left"/>
      <w:pPr>
        <w:ind w:left="1538" w:hanging="360"/>
        <w:jc w:val="left"/>
      </w:pPr>
      <w:rPr>
        <w:rFonts w:ascii="Tahoma" w:eastAsia="Tahoma" w:hAnsi="Tahoma" w:cs="Tahoma" w:hint="default"/>
        <w:b w:val="0"/>
        <w:bCs w:val="0"/>
        <w:i w:val="0"/>
        <w:iCs w:val="0"/>
        <w:spacing w:val="0"/>
        <w:w w:val="99"/>
        <w:sz w:val="20"/>
        <w:szCs w:val="20"/>
        <w:lang w:val="en-US" w:eastAsia="en-US" w:bidi="ar-SA"/>
      </w:rPr>
    </w:lvl>
    <w:lvl w:ilvl="4">
      <w:numFmt w:val="bullet"/>
      <w:lvlText w:val="•"/>
      <w:lvlJc w:val="left"/>
      <w:pPr>
        <w:ind w:left="1240" w:hanging="360"/>
      </w:pPr>
      <w:rPr>
        <w:rFonts w:hint="default"/>
        <w:lang w:val="en-US" w:eastAsia="en-US" w:bidi="ar-SA"/>
      </w:rPr>
    </w:lvl>
    <w:lvl w:ilvl="5">
      <w:numFmt w:val="bullet"/>
      <w:lvlText w:val="•"/>
      <w:lvlJc w:val="left"/>
      <w:pPr>
        <w:ind w:left="1260" w:hanging="360"/>
      </w:pPr>
      <w:rPr>
        <w:rFonts w:hint="default"/>
        <w:lang w:val="en-US" w:eastAsia="en-US" w:bidi="ar-SA"/>
      </w:rPr>
    </w:lvl>
    <w:lvl w:ilvl="6">
      <w:numFmt w:val="bullet"/>
      <w:lvlText w:val="•"/>
      <w:lvlJc w:val="left"/>
      <w:pPr>
        <w:ind w:left="1540" w:hanging="360"/>
      </w:pPr>
      <w:rPr>
        <w:rFonts w:hint="default"/>
        <w:lang w:val="en-US" w:eastAsia="en-US" w:bidi="ar-SA"/>
      </w:rPr>
    </w:lvl>
    <w:lvl w:ilvl="7">
      <w:numFmt w:val="bullet"/>
      <w:lvlText w:val="•"/>
      <w:lvlJc w:val="left"/>
      <w:pPr>
        <w:ind w:left="3292" w:hanging="360"/>
      </w:pPr>
      <w:rPr>
        <w:rFonts w:hint="default"/>
        <w:lang w:val="en-US" w:eastAsia="en-US" w:bidi="ar-SA"/>
      </w:rPr>
    </w:lvl>
    <w:lvl w:ilvl="8">
      <w:numFmt w:val="bullet"/>
      <w:lvlText w:val="•"/>
      <w:lvlJc w:val="left"/>
      <w:pPr>
        <w:ind w:left="5045" w:hanging="360"/>
      </w:pPr>
      <w:rPr>
        <w:rFonts w:hint="default"/>
        <w:lang w:val="en-US" w:eastAsia="en-US" w:bidi="ar-SA"/>
      </w:rPr>
    </w:lvl>
  </w:abstractNum>
  <w:abstractNum w:abstractNumId="2">
    <w:nsid w:val="097637A4"/>
    <w:multiLevelType w:val="hybridMultilevel"/>
    <w:tmpl w:val="A3825FBA"/>
    <w:lvl w:ilvl="0" w:tplc="B5AAE99E">
      <w:start w:val="1"/>
      <w:numFmt w:val="lowerLetter"/>
      <w:lvlText w:val="(%1)"/>
      <w:lvlJc w:val="left"/>
      <w:pPr>
        <w:ind w:left="686" w:hanging="382"/>
        <w:jc w:val="left"/>
      </w:pPr>
      <w:rPr>
        <w:rFonts w:ascii="Tahoma" w:eastAsia="Tahoma" w:hAnsi="Tahoma" w:cs="Tahoma" w:hint="default"/>
        <w:b w:val="0"/>
        <w:bCs w:val="0"/>
        <w:i w:val="0"/>
        <w:iCs w:val="0"/>
        <w:spacing w:val="-2"/>
        <w:w w:val="100"/>
        <w:sz w:val="22"/>
        <w:szCs w:val="22"/>
        <w:lang w:val="en-US" w:eastAsia="en-US" w:bidi="ar-SA"/>
      </w:rPr>
    </w:lvl>
    <w:lvl w:ilvl="1" w:tplc="F044FBFC">
      <w:start w:val="1"/>
      <w:numFmt w:val="lowerRoman"/>
      <w:lvlText w:val="(%2)"/>
      <w:lvlJc w:val="left"/>
      <w:pPr>
        <w:ind w:left="686" w:hanging="308"/>
        <w:jc w:val="left"/>
      </w:pPr>
      <w:rPr>
        <w:rFonts w:ascii="Tahoma" w:eastAsia="Tahoma" w:hAnsi="Tahoma" w:cs="Tahoma" w:hint="default"/>
        <w:b w:val="0"/>
        <w:bCs w:val="0"/>
        <w:i w:val="0"/>
        <w:iCs w:val="0"/>
        <w:spacing w:val="-1"/>
        <w:w w:val="100"/>
        <w:sz w:val="22"/>
        <w:szCs w:val="22"/>
        <w:lang w:val="en-US" w:eastAsia="en-US" w:bidi="ar-SA"/>
      </w:rPr>
    </w:lvl>
    <w:lvl w:ilvl="2" w:tplc="789444BA">
      <w:numFmt w:val="bullet"/>
      <w:lvlText w:val="•"/>
      <w:lvlJc w:val="left"/>
      <w:pPr>
        <w:ind w:left="2254" w:hanging="308"/>
      </w:pPr>
      <w:rPr>
        <w:rFonts w:hint="default"/>
        <w:lang w:val="en-US" w:eastAsia="en-US" w:bidi="ar-SA"/>
      </w:rPr>
    </w:lvl>
    <w:lvl w:ilvl="3" w:tplc="E1EA4BDA">
      <w:numFmt w:val="bullet"/>
      <w:lvlText w:val="•"/>
      <w:lvlJc w:val="left"/>
      <w:pPr>
        <w:ind w:left="3041" w:hanging="308"/>
      </w:pPr>
      <w:rPr>
        <w:rFonts w:hint="default"/>
        <w:lang w:val="en-US" w:eastAsia="en-US" w:bidi="ar-SA"/>
      </w:rPr>
    </w:lvl>
    <w:lvl w:ilvl="4" w:tplc="3BF4566C">
      <w:numFmt w:val="bullet"/>
      <w:lvlText w:val="•"/>
      <w:lvlJc w:val="left"/>
      <w:pPr>
        <w:ind w:left="3828" w:hanging="308"/>
      </w:pPr>
      <w:rPr>
        <w:rFonts w:hint="default"/>
        <w:lang w:val="en-US" w:eastAsia="en-US" w:bidi="ar-SA"/>
      </w:rPr>
    </w:lvl>
    <w:lvl w:ilvl="5" w:tplc="D1B0D7F0">
      <w:numFmt w:val="bullet"/>
      <w:lvlText w:val="•"/>
      <w:lvlJc w:val="left"/>
      <w:pPr>
        <w:ind w:left="4615" w:hanging="308"/>
      </w:pPr>
      <w:rPr>
        <w:rFonts w:hint="default"/>
        <w:lang w:val="en-US" w:eastAsia="en-US" w:bidi="ar-SA"/>
      </w:rPr>
    </w:lvl>
    <w:lvl w:ilvl="6" w:tplc="8B3E401C">
      <w:numFmt w:val="bullet"/>
      <w:lvlText w:val="•"/>
      <w:lvlJc w:val="left"/>
      <w:pPr>
        <w:ind w:left="5402" w:hanging="308"/>
      </w:pPr>
      <w:rPr>
        <w:rFonts w:hint="default"/>
        <w:lang w:val="en-US" w:eastAsia="en-US" w:bidi="ar-SA"/>
      </w:rPr>
    </w:lvl>
    <w:lvl w:ilvl="7" w:tplc="D8CED26A">
      <w:numFmt w:val="bullet"/>
      <w:lvlText w:val="•"/>
      <w:lvlJc w:val="left"/>
      <w:pPr>
        <w:ind w:left="6189" w:hanging="308"/>
      </w:pPr>
      <w:rPr>
        <w:rFonts w:hint="default"/>
        <w:lang w:val="en-US" w:eastAsia="en-US" w:bidi="ar-SA"/>
      </w:rPr>
    </w:lvl>
    <w:lvl w:ilvl="8" w:tplc="D8E67FDA">
      <w:numFmt w:val="bullet"/>
      <w:lvlText w:val="•"/>
      <w:lvlJc w:val="left"/>
      <w:pPr>
        <w:ind w:left="6976" w:hanging="308"/>
      </w:pPr>
      <w:rPr>
        <w:rFonts w:hint="default"/>
        <w:lang w:val="en-US" w:eastAsia="en-US" w:bidi="ar-SA"/>
      </w:rPr>
    </w:lvl>
  </w:abstractNum>
  <w:abstractNum w:abstractNumId="3">
    <w:nsid w:val="0E3E1191"/>
    <w:multiLevelType w:val="multilevel"/>
    <w:tmpl w:val="AAA8599A"/>
    <w:lvl w:ilvl="0">
      <w:start w:val="3"/>
      <w:numFmt w:val="decimal"/>
      <w:lvlText w:val="%1"/>
      <w:lvlJc w:val="left"/>
      <w:pPr>
        <w:ind w:left="948" w:hanging="389"/>
        <w:jc w:val="left"/>
      </w:pPr>
      <w:rPr>
        <w:rFonts w:hint="default"/>
        <w:lang w:val="en-US" w:eastAsia="en-US" w:bidi="ar-SA"/>
      </w:rPr>
    </w:lvl>
    <w:lvl w:ilvl="1">
      <w:start w:val="2"/>
      <w:numFmt w:val="decimal"/>
      <w:lvlText w:val="%1.%2."/>
      <w:lvlJc w:val="left"/>
      <w:pPr>
        <w:ind w:left="948" w:hanging="389"/>
        <w:jc w:val="left"/>
      </w:pPr>
      <w:rPr>
        <w:rFonts w:ascii="Arial" w:eastAsia="Arial" w:hAnsi="Arial" w:cs="Arial" w:hint="default"/>
        <w:b/>
        <w:bCs/>
        <w:i w:val="0"/>
        <w:iCs w:val="0"/>
        <w:spacing w:val="-1"/>
        <w:w w:val="99"/>
        <w:sz w:val="20"/>
        <w:szCs w:val="20"/>
        <w:lang w:val="en-US" w:eastAsia="en-US" w:bidi="ar-SA"/>
      </w:rPr>
    </w:lvl>
    <w:lvl w:ilvl="2">
      <w:numFmt w:val="bullet"/>
      <w:lvlText w:val="•"/>
      <w:lvlJc w:val="left"/>
      <w:pPr>
        <w:ind w:left="2462" w:hanging="389"/>
      </w:pPr>
      <w:rPr>
        <w:rFonts w:hint="default"/>
        <w:lang w:val="en-US" w:eastAsia="en-US" w:bidi="ar-SA"/>
      </w:rPr>
    </w:lvl>
    <w:lvl w:ilvl="3">
      <w:numFmt w:val="bullet"/>
      <w:lvlText w:val="•"/>
      <w:lvlJc w:val="left"/>
      <w:pPr>
        <w:ind w:left="3223" w:hanging="389"/>
      </w:pPr>
      <w:rPr>
        <w:rFonts w:hint="default"/>
        <w:lang w:val="en-US" w:eastAsia="en-US" w:bidi="ar-SA"/>
      </w:rPr>
    </w:lvl>
    <w:lvl w:ilvl="4">
      <w:numFmt w:val="bullet"/>
      <w:lvlText w:val="•"/>
      <w:lvlJc w:val="left"/>
      <w:pPr>
        <w:ind w:left="3984" w:hanging="389"/>
      </w:pPr>
      <w:rPr>
        <w:rFonts w:hint="default"/>
        <w:lang w:val="en-US" w:eastAsia="en-US" w:bidi="ar-SA"/>
      </w:rPr>
    </w:lvl>
    <w:lvl w:ilvl="5">
      <w:numFmt w:val="bullet"/>
      <w:lvlText w:val="•"/>
      <w:lvlJc w:val="left"/>
      <w:pPr>
        <w:ind w:left="4745" w:hanging="389"/>
      </w:pPr>
      <w:rPr>
        <w:rFonts w:hint="default"/>
        <w:lang w:val="en-US" w:eastAsia="en-US" w:bidi="ar-SA"/>
      </w:rPr>
    </w:lvl>
    <w:lvl w:ilvl="6">
      <w:numFmt w:val="bullet"/>
      <w:lvlText w:val="•"/>
      <w:lvlJc w:val="left"/>
      <w:pPr>
        <w:ind w:left="5506" w:hanging="389"/>
      </w:pPr>
      <w:rPr>
        <w:rFonts w:hint="default"/>
        <w:lang w:val="en-US" w:eastAsia="en-US" w:bidi="ar-SA"/>
      </w:rPr>
    </w:lvl>
    <w:lvl w:ilvl="7">
      <w:numFmt w:val="bullet"/>
      <w:lvlText w:val="•"/>
      <w:lvlJc w:val="left"/>
      <w:pPr>
        <w:ind w:left="6267" w:hanging="389"/>
      </w:pPr>
      <w:rPr>
        <w:rFonts w:hint="default"/>
        <w:lang w:val="en-US" w:eastAsia="en-US" w:bidi="ar-SA"/>
      </w:rPr>
    </w:lvl>
    <w:lvl w:ilvl="8">
      <w:numFmt w:val="bullet"/>
      <w:lvlText w:val="•"/>
      <w:lvlJc w:val="left"/>
      <w:pPr>
        <w:ind w:left="7028" w:hanging="389"/>
      </w:pPr>
      <w:rPr>
        <w:rFonts w:hint="default"/>
        <w:lang w:val="en-US" w:eastAsia="en-US" w:bidi="ar-SA"/>
      </w:rPr>
    </w:lvl>
  </w:abstractNum>
  <w:abstractNum w:abstractNumId="4">
    <w:nsid w:val="0F64225C"/>
    <w:multiLevelType w:val="multilevel"/>
    <w:tmpl w:val="ED74F94E"/>
    <w:lvl w:ilvl="0">
      <w:start w:val="2"/>
      <w:numFmt w:val="decimal"/>
      <w:lvlText w:val="%1"/>
      <w:lvlJc w:val="left"/>
      <w:pPr>
        <w:ind w:left="948" w:hanging="389"/>
        <w:jc w:val="left"/>
      </w:pPr>
      <w:rPr>
        <w:rFonts w:hint="default"/>
        <w:lang w:val="en-US" w:eastAsia="en-US" w:bidi="ar-SA"/>
      </w:rPr>
    </w:lvl>
    <w:lvl w:ilvl="1">
      <w:start w:val="2"/>
      <w:numFmt w:val="decimal"/>
      <w:lvlText w:val="%1.%2."/>
      <w:lvlJc w:val="left"/>
      <w:pPr>
        <w:ind w:left="948" w:hanging="389"/>
        <w:jc w:val="left"/>
      </w:pPr>
      <w:rPr>
        <w:rFonts w:ascii="Arial" w:eastAsia="Arial" w:hAnsi="Arial" w:cs="Arial" w:hint="default"/>
        <w:b/>
        <w:bCs/>
        <w:i w:val="0"/>
        <w:iCs w:val="0"/>
        <w:spacing w:val="-1"/>
        <w:w w:val="99"/>
        <w:sz w:val="20"/>
        <w:szCs w:val="20"/>
        <w:lang w:val="en-US" w:eastAsia="en-US" w:bidi="ar-SA"/>
      </w:rPr>
    </w:lvl>
    <w:lvl w:ilvl="2">
      <w:numFmt w:val="bullet"/>
      <w:lvlText w:val="•"/>
      <w:lvlJc w:val="left"/>
      <w:pPr>
        <w:ind w:left="2462" w:hanging="389"/>
      </w:pPr>
      <w:rPr>
        <w:rFonts w:hint="default"/>
        <w:lang w:val="en-US" w:eastAsia="en-US" w:bidi="ar-SA"/>
      </w:rPr>
    </w:lvl>
    <w:lvl w:ilvl="3">
      <w:numFmt w:val="bullet"/>
      <w:lvlText w:val="•"/>
      <w:lvlJc w:val="left"/>
      <w:pPr>
        <w:ind w:left="3223" w:hanging="389"/>
      </w:pPr>
      <w:rPr>
        <w:rFonts w:hint="default"/>
        <w:lang w:val="en-US" w:eastAsia="en-US" w:bidi="ar-SA"/>
      </w:rPr>
    </w:lvl>
    <w:lvl w:ilvl="4">
      <w:numFmt w:val="bullet"/>
      <w:lvlText w:val="•"/>
      <w:lvlJc w:val="left"/>
      <w:pPr>
        <w:ind w:left="3984" w:hanging="389"/>
      </w:pPr>
      <w:rPr>
        <w:rFonts w:hint="default"/>
        <w:lang w:val="en-US" w:eastAsia="en-US" w:bidi="ar-SA"/>
      </w:rPr>
    </w:lvl>
    <w:lvl w:ilvl="5">
      <w:numFmt w:val="bullet"/>
      <w:lvlText w:val="•"/>
      <w:lvlJc w:val="left"/>
      <w:pPr>
        <w:ind w:left="4745" w:hanging="389"/>
      </w:pPr>
      <w:rPr>
        <w:rFonts w:hint="default"/>
        <w:lang w:val="en-US" w:eastAsia="en-US" w:bidi="ar-SA"/>
      </w:rPr>
    </w:lvl>
    <w:lvl w:ilvl="6">
      <w:numFmt w:val="bullet"/>
      <w:lvlText w:val="•"/>
      <w:lvlJc w:val="left"/>
      <w:pPr>
        <w:ind w:left="5506" w:hanging="389"/>
      </w:pPr>
      <w:rPr>
        <w:rFonts w:hint="default"/>
        <w:lang w:val="en-US" w:eastAsia="en-US" w:bidi="ar-SA"/>
      </w:rPr>
    </w:lvl>
    <w:lvl w:ilvl="7">
      <w:numFmt w:val="bullet"/>
      <w:lvlText w:val="•"/>
      <w:lvlJc w:val="left"/>
      <w:pPr>
        <w:ind w:left="6267" w:hanging="389"/>
      </w:pPr>
      <w:rPr>
        <w:rFonts w:hint="default"/>
        <w:lang w:val="en-US" w:eastAsia="en-US" w:bidi="ar-SA"/>
      </w:rPr>
    </w:lvl>
    <w:lvl w:ilvl="8">
      <w:numFmt w:val="bullet"/>
      <w:lvlText w:val="•"/>
      <w:lvlJc w:val="left"/>
      <w:pPr>
        <w:ind w:left="7028" w:hanging="389"/>
      </w:pPr>
      <w:rPr>
        <w:rFonts w:hint="default"/>
        <w:lang w:val="en-US" w:eastAsia="en-US" w:bidi="ar-SA"/>
      </w:rPr>
    </w:lvl>
  </w:abstractNum>
  <w:abstractNum w:abstractNumId="5">
    <w:nsid w:val="14D1458E"/>
    <w:multiLevelType w:val="hybridMultilevel"/>
    <w:tmpl w:val="378E967E"/>
    <w:lvl w:ilvl="0" w:tplc="D830451A">
      <w:start w:val="1"/>
      <w:numFmt w:val="lowerLetter"/>
      <w:lvlText w:val="%1)"/>
      <w:lvlJc w:val="left"/>
      <w:pPr>
        <w:ind w:left="840" w:hanging="360"/>
        <w:jc w:val="left"/>
      </w:pPr>
      <w:rPr>
        <w:rFonts w:ascii="Tahoma" w:eastAsia="Tahoma" w:hAnsi="Tahoma" w:cs="Tahoma" w:hint="default"/>
        <w:b w:val="0"/>
        <w:bCs w:val="0"/>
        <w:i w:val="0"/>
        <w:iCs w:val="0"/>
        <w:spacing w:val="0"/>
        <w:w w:val="99"/>
        <w:sz w:val="20"/>
        <w:szCs w:val="20"/>
        <w:lang w:val="en-US" w:eastAsia="en-US" w:bidi="ar-SA"/>
      </w:rPr>
    </w:lvl>
    <w:lvl w:ilvl="1" w:tplc="7F6276DA">
      <w:numFmt w:val="bullet"/>
      <w:lvlText w:val="o"/>
      <w:lvlJc w:val="left"/>
      <w:pPr>
        <w:ind w:left="1529" w:hanging="360"/>
      </w:pPr>
      <w:rPr>
        <w:rFonts w:ascii="Courier New" w:eastAsia="Courier New" w:hAnsi="Courier New" w:cs="Courier New" w:hint="default"/>
        <w:b w:val="0"/>
        <w:bCs w:val="0"/>
        <w:i w:val="0"/>
        <w:iCs w:val="0"/>
        <w:w w:val="99"/>
        <w:sz w:val="20"/>
        <w:szCs w:val="20"/>
        <w:lang w:val="en-US" w:eastAsia="en-US" w:bidi="ar-SA"/>
      </w:rPr>
    </w:lvl>
    <w:lvl w:ilvl="2" w:tplc="04DA7150">
      <w:numFmt w:val="bullet"/>
      <w:lvlText w:val="•"/>
      <w:lvlJc w:val="left"/>
      <w:pPr>
        <w:ind w:left="2301" w:hanging="360"/>
      </w:pPr>
      <w:rPr>
        <w:rFonts w:hint="default"/>
        <w:lang w:val="en-US" w:eastAsia="en-US" w:bidi="ar-SA"/>
      </w:rPr>
    </w:lvl>
    <w:lvl w:ilvl="3" w:tplc="75942762">
      <w:numFmt w:val="bullet"/>
      <w:lvlText w:val="•"/>
      <w:lvlJc w:val="left"/>
      <w:pPr>
        <w:ind w:left="3082" w:hanging="360"/>
      </w:pPr>
      <w:rPr>
        <w:rFonts w:hint="default"/>
        <w:lang w:val="en-US" w:eastAsia="en-US" w:bidi="ar-SA"/>
      </w:rPr>
    </w:lvl>
    <w:lvl w:ilvl="4" w:tplc="3CEC98E8">
      <w:numFmt w:val="bullet"/>
      <w:lvlText w:val="•"/>
      <w:lvlJc w:val="left"/>
      <w:pPr>
        <w:ind w:left="3863" w:hanging="360"/>
      </w:pPr>
      <w:rPr>
        <w:rFonts w:hint="default"/>
        <w:lang w:val="en-US" w:eastAsia="en-US" w:bidi="ar-SA"/>
      </w:rPr>
    </w:lvl>
    <w:lvl w:ilvl="5" w:tplc="8480C1AE">
      <w:numFmt w:val="bullet"/>
      <w:lvlText w:val="•"/>
      <w:lvlJc w:val="left"/>
      <w:pPr>
        <w:ind w:left="4644" w:hanging="360"/>
      </w:pPr>
      <w:rPr>
        <w:rFonts w:hint="default"/>
        <w:lang w:val="en-US" w:eastAsia="en-US" w:bidi="ar-SA"/>
      </w:rPr>
    </w:lvl>
    <w:lvl w:ilvl="6" w:tplc="AE36D8BE">
      <w:numFmt w:val="bullet"/>
      <w:lvlText w:val="•"/>
      <w:lvlJc w:val="left"/>
      <w:pPr>
        <w:ind w:left="5426" w:hanging="360"/>
      </w:pPr>
      <w:rPr>
        <w:rFonts w:hint="default"/>
        <w:lang w:val="en-US" w:eastAsia="en-US" w:bidi="ar-SA"/>
      </w:rPr>
    </w:lvl>
    <w:lvl w:ilvl="7" w:tplc="ACA000D2">
      <w:numFmt w:val="bullet"/>
      <w:lvlText w:val="•"/>
      <w:lvlJc w:val="left"/>
      <w:pPr>
        <w:ind w:left="6207" w:hanging="360"/>
      </w:pPr>
      <w:rPr>
        <w:rFonts w:hint="default"/>
        <w:lang w:val="en-US" w:eastAsia="en-US" w:bidi="ar-SA"/>
      </w:rPr>
    </w:lvl>
    <w:lvl w:ilvl="8" w:tplc="B07E7A0A">
      <w:numFmt w:val="bullet"/>
      <w:lvlText w:val="•"/>
      <w:lvlJc w:val="left"/>
      <w:pPr>
        <w:ind w:left="6988" w:hanging="360"/>
      </w:pPr>
      <w:rPr>
        <w:rFonts w:hint="default"/>
        <w:lang w:val="en-US" w:eastAsia="en-US" w:bidi="ar-SA"/>
      </w:rPr>
    </w:lvl>
  </w:abstractNum>
  <w:abstractNum w:abstractNumId="6">
    <w:nsid w:val="16DB7E52"/>
    <w:multiLevelType w:val="hybridMultilevel"/>
    <w:tmpl w:val="B33C8872"/>
    <w:lvl w:ilvl="0" w:tplc="05F83362">
      <w:start w:val="1"/>
      <w:numFmt w:val="lowerRoman"/>
      <w:lvlText w:val="(%1)"/>
      <w:lvlJc w:val="left"/>
      <w:pPr>
        <w:ind w:left="686" w:hanging="284"/>
        <w:jc w:val="left"/>
      </w:pPr>
      <w:rPr>
        <w:rFonts w:ascii="Tahoma" w:eastAsia="Tahoma" w:hAnsi="Tahoma" w:cs="Tahoma" w:hint="default"/>
        <w:b w:val="0"/>
        <w:bCs w:val="0"/>
        <w:i w:val="0"/>
        <w:iCs w:val="0"/>
        <w:spacing w:val="-1"/>
        <w:w w:val="100"/>
        <w:sz w:val="22"/>
        <w:szCs w:val="22"/>
        <w:lang w:val="en-US" w:eastAsia="en-US" w:bidi="ar-SA"/>
      </w:rPr>
    </w:lvl>
    <w:lvl w:ilvl="1" w:tplc="95AC506A">
      <w:numFmt w:val="bullet"/>
      <w:lvlText w:val="•"/>
      <w:lvlJc w:val="left"/>
      <w:pPr>
        <w:ind w:left="1467" w:hanging="284"/>
      </w:pPr>
      <w:rPr>
        <w:rFonts w:hint="default"/>
        <w:lang w:val="en-US" w:eastAsia="en-US" w:bidi="ar-SA"/>
      </w:rPr>
    </w:lvl>
    <w:lvl w:ilvl="2" w:tplc="40C4F19A">
      <w:numFmt w:val="bullet"/>
      <w:lvlText w:val="•"/>
      <w:lvlJc w:val="left"/>
      <w:pPr>
        <w:ind w:left="2254" w:hanging="284"/>
      </w:pPr>
      <w:rPr>
        <w:rFonts w:hint="default"/>
        <w:lang w:val="en-US" w:eastAsia="en-US" w:bidi="ar-SA"/>
      </w:rPr>
    </w:lvl>
    <w:lvl w:ilvl="3" w:tplc="1FD47B24">
      <w:numFmt w:val="bullet"/>
      <w:lvlText w:val="•"/>
      <w:lvlJc w:val="left"/>
      <w:pPr>
        <w:ind w:left="3041" w:hanging="284"/>
      </w:pPr>
      <w:rPr>
        <w:rFonts w:hint="default"/>
        <w:lang w:val="en-US" w:eastAsia="en-US" w:bidi="ar-SA"/>
      </w:rPr>
    </w:lvl>
    <w:lvl w:ilvl="4" w:tplc="B31E2F48">
      <w:numFmt w:val="bullet"/>
      <w:lvlText w:val="•"/>
      <w:lvlJc w:val="left"/>
      <w:pPr>
        <w:ind w:left="3828" w:hanging="284"/>
      </w:pPr>
      <w:rPr>
        <w:rFonts w:hint="default"/>
        <w:lang w:val="en-US" w:eastAsia="en-US" w:bidi="ar-SA"/>
      </w:rPr>
    </w:lvl>
    <w:lvl w:ilvl="5" w:tplc="65C230D2">
      <w:numFmt w:val="bullet"/>
      <w:lvlText w:val="•"/>
      <w:lvlJc w:val="left"/>
      <w:pPr>
        <w:ind w:left="4615" w:hanging="284"/>
      </w:pPr>
      <w:rPr>
        <w:rFonts w:hint="default"/>
        <w:lang w:val="en-US" w:eastAsia="en-US" w:bidi="ar-SA"/>
      </w:rPr>
    </w:lvl>
    <w:lvl w:ilvl="6" w:tplc="3064B164">
      <w:numFmt w:val="bullet"/>
      <w:lvlText w:val="•"/>
      <w:lvlJc w:val="left"/>
      <w:pPr>
        <w:ind w:left="5402" w:hanging="284"/>
      </w:pPr>
      <w:rPr>
        <w:rFonts w:hint="default"/>
        <w:lang w:val="en-US" w:eastAsia="en-US" w:bidi="ar-SA"/>
      </w:rPr>
    </w:lvl>
    <w:lvl w:ilvl="7" w:tplc="B5BED874">
      <w:numFmt w:val="bullet"/>
      <w:lvlText w:val="•"/>
      <w:lvlJc w:val="left"/>
      <w:pPr>
        <w:ind w:left="6189" w:hanging="284"/>
      </w:pPr>
      <w:rPr>
        <w:rFonts w:hint="default"/>
        <w:lang w:val="en-US" w:eastAsia="en-US" w:bidi="ar-SA"/>
      </w:rPr>
    </w:lvl>
    <w:lvl w:ilvl="8" w:tplc="5E9AB5C0">
      <w:numFmt w:val="bullet"/>
      <w:lvlText w:val="•"/>
      <w:lvlJc w:val="left"/>
      <w:pPr>
        <w:ind w:left="6976" w:hanging="284"/>
      </w:pPr>
      <w:rPr>
        <w:rFonts w:hint="default"/>
        <w:lang w:val="en-US" w:eastAsia="en-US" w:bidi="ar-SA"/>
      </w:rPr>
    </w:lvl>
  </w:abstractNum>
  <w:abstractNum w:abstractNumId="7">
    <w:nsid w:val="199636A8"/>
    <w:multiLevelType w:val="multilevel"/>
    <w:tmpl w:val="ED660192"/>
    <w:lvl w:ilvl="0">
      <w:start w:val="4"/>
      <w:numFmt w:val="decimal"/>
      <w:lvlText w:val="%1"/>
      <w:lvlJc w:val="left"/>
      <w:pPr>
        <w:ind w:left="984" w:hanging="437"/>
        <w:jc w:val="left"/>
      </w:pPr>
      <w:rPr>
        <w:rFonts w:hint="default"/>
        <w:lang w:val="en-US" w:eastAsia="en-US" w:bidi="ar-SA"/>
      </w:rPr>
    </w:lvl>
    <w:lvl w:ilvl="1">
      <w:start w:val="3"/>
      <w:numFmt w:val="decimal"/>
      <w:lvlText w:val="%1.%2."/>
      <w:lvlJc w:val="left"/>
      <w:pPr>
        <w:ind w:left="984" w:hanging="437"/>
        <w:jc w:val="left"/>
      </w:pPr>
      <w:rPr>
        <w:rFonts w:ascii="Tahoma" w:eastAsia="Tahoma" w:hAnsi="Tahoma" w:cs="Tahoma" w:hint="default"/>
        <w:b/>
        <w:bCs/>
        <w:i w:val="0"/>
        <w:iCs w:val="0"/>
        <w:w w:val="99"/>
        <w:sz w:val="20"/>
        <w:szCs w:val="20"/>
        <w:lang w:val="en-US" w:eastAsia="en-US" w:bidi="ar-SA"/>
      </w:rPr>
    </w:lvl>
    <w:lvl w:ilvl="2">
      <w:start w:val="1"/>
      <w:numFmt w:val="lowerLetter"/>
      <w:lvlText w:val="%3)"/>
      <w:lvlJc w:val="left"/>
      <w:pPr>
        <w:ind w:left="1253" w:hanging="360"/>
        <w:jc w:val="left"/>
      </w:pPr>
      <w:rPr>
        <w:rFonts w:ascii="Tahoma" w:eastAsia="Tahoma" w:hAnsi="Tahoma" w:cs="Tahoma" w:hint="default"/>
        <w:b w:val="0"/>
        <w:bCs w:val="0"/>
        <w:i w:val="0"/>
        <w:iCs w:val="0"/>
        <w:spacing w:val="0"/>
        <w:w w:val="99"/>
        <w:sz w:val="20"/>
        <w:szCs w:val="20"/>
        <w:lang w:val="en-US" w:eastAsia="en-US" w:bidi="ar-SA"/>
      </w:rPr>
    </w:lvl>
    <w:lvl w:ilvl="3">
      <w:numFmt w:val="bullet"/>
      <w:lvlText w:val="•"/>
      <w:lvlJc w:val="left"/>
      <w:pPr>
        <w:ind w:left="2880" w:hanging="360"/>
      </w:pPr>
      <w:rPr>
        <w:rFonts w:hint="default"/>
        <w:lang w:val="en-US" w:eastAsia="en-US" w:bidi="ar-SA"/>
      </w:rPr>
    </w:lvl>
    <w:lvl w:ilvl="4">
      <w:numFmt w:val="bullet"/>
      <w:lvlText w:val="•"/>
      <w:lvlJc w:val="left"/>
      <w:pPr>
        <w:ind w:left="3690" w:hanging="360"/>
      </w:pPr>
      <w:rPr>
        <w:rFonts w:hint="default"/>
        <w:lang w:val="en-US" w:eastAsia="en-US" w:bidi="ar-SA"/>
      </w:rPr>
    </w:lvl>
    <w:lvl w:ilvl="5">
      <w:numFmt w:val="bullet"/>
      <w:lvlText w:val="•"/>
      <w:lvlJc w:val="left"/>
      <w:pPr>
        <w:ind w:left="4500" w:hanging="360"/>
      </w:pPr>
      <w:rPr>
        <w:rFonts w:hint="default"/>
        <w:lang w:val="en-US" w:eastAsia="en-US" w:bidi="ar-SA"/>
      </w:rPr>
    </w:lvl>
    <w:lvl w:ilvl="6">
      <w:numFmt w:val="bullet"/>
      <w:lvlText w:val="•"/>
      <w:lvlJc w:val="left"/>
      <w:pPr>
        <w:ind w:left="5310" w:hanging="360"/>
      </w:pPr>
      <w:rPr>
        <w:rFonts w:hint="default"/>
        <w:lang w:val="en-US" w:eastAsia="en-US" w:bidi="ar-SA"/>
      </w:rPr>
    </w:lvl>
    <w:lvl w:ilvl="7">
      <w:numFmt w:val="bullet"/>
      <w:lvlText w:val="•"/>
      <w:lvlJc w:val="left"/>
      <w:pPr>
        <w:ind w:left="6120" w:hanging="360"/>
      </w:pPr>
      <w:rPr>
        <w:rFonts w:hint="default"/>
        <w:lang w:val="en-US" w:eastAsia="en-US" w:bidi="ar-SA"/>
      </w:rPr>
    </w:lvl>
    <w:lvl w:ilvl="8">
      <w:numFmt w:val="bullet"/>
      <w:lvlText w:val="•"/>
      <w:lvlJc w:val="left"/>
      <w:pPr>
        <w:ind w:left="6930" w:hanging="360"/>
      </w:pPr>
      <w:rPr>
        <w:rFonts w:hint="default"/>
        <w:lang w:val="en-US" w:eastAsia="en-US" w:bidi="ar-SA"/>
      </w:rPr>
    </w:lvl>
  </w:abstractNum>
  <w:abstractNum w:abstractNumId="8">
    <w:nsid w:val="1ECE7E24"/>
    <w:multiLevelType w:val="hybridMultilevel"/>
    <w:tmpl w:val="1B48FA58"/>
    <w:lvl w:ilvl="0" w:tplc="A9103724">
      <w:start w:val="1"/>
      <w:numFmt w:val="lowerLetter"/>
      <w:lvlText w:val="(%1)"/>
      <w:lvlJc w:val="left"/>
      <w:pPr>
        <w:ind w:left="686" w:hanging="365"/>
        <w:jc w:val="left"/>
      </w:pPr>
      <w:rPr>
        <w:rFonts w:ascii="Tahoma" w:eastAsia="Tahoma" w:hAnsi="Tahoma" w:cs="Tahoma" w:hint="default"/>
        <w:b w:val="0"/>
        <w:bCs w:val="0"/>
        <w:i w:val="0"/>
        <w:iCs w:val="0"/>
        <w:spacing w:val="-2"/>
        <w:w w:val="100"/>
        <w:sz w:val="22"/>
        <w:szCs w:val="22"/>
        <w:lang w:val="en-US" w:eastAsia="en-US" w:bidi="ar-SA"/>
      </w:rPr>
    </w:lvl>
    <w:lvl w:ilvl="1" w:tplc="B8902548">
      <w:numFmt w:val="bullet"/>
      <w:lvlText w:val="•"/>
      <w:lvlJc w:val="left"/>
      <w:pPr>
        <w:ind w:left="1467" w:hanging="365"/>
      </w:pPr>
      <w:rPr>
        <w:rFonts w:hint="default"/>
        <w:lang w:val="en-US" w:eastAsia="en-US" w:bidi="ar-SA"/>
      </w:rPr>
    </w:lvl>
    <w:lvl w:ilvl="2" w:tplc="7FB83038">
      <w:numFmt w:val="bullet"/>
      <w:lvlText w:val="•"/>
      <w:lvlJc w:val="left"/>
      <w:pPr>
        <w:ind w:left="2254" w:hanging="365"/>
      </w:pPr>
      <w:rPr>
        <w:rFonts w:hint="default"/>
        <w:lang w:val="en-US" w:eastAsia="en-US" w:bidi="ar-SA"/>
      </w:rPr>
    </w:lvl>
    <w:lvl w:ilvl="3" w:tplc="3B22E738">
      <w:numFmt w:val="bullet"/>
      <w:lvlText w:val="•"/>
      <w:lvlJc w:val="left"/>
      <w:pPr>
        <w:ind w:left="3041" w:hanging="365"/>
      </w:pPr>
      <w:rPr>
        <w:rFonts w:hint="default"/>
        <w:lang w:val="en-US" w:eastAsia="en-US" w:bidi="ar-SA"/>
      </w:rPr>
    </w:lvl>
    <w:lvl w:ilvl="4" w:tplc="F07EAA5C">
      <w:numFmt w:val="bullet"/>
      <w:lvlText w:val="•"/>
      <w:lvlJc w:val="left"/>
      <w:pPr>
        <w:ind w:left="3828" w:hanging="365"/>
      </w:pPr>
      <w:rPr>
        <w:rFonts w:hint="default"/>
        <w:lang w:val="en-US" w:eastAsia="en-US" w:bidi="ar-SA"/>
      </w:rPr>
    </w:lvl>
    <w:lvl w:ilvl="5" w:tplc="F6083CC2">
      <w:numFmt w:val="bullet"/>
      <w:lvlText w:val="•"/>
      <w:lvlJc w:val="left"/>
      <w:pPr>
        <w:ind w:left="4615" w:hanging="365"/>
      </w:pPr>
      <w:rPr>
        <w:rFonts w:hint="default"/>
        <w:lang w:val="en-US" w:eastAsia="en-US" w:bidi="ar-SA"/>
      </w:rPr>
    </w:lvl>
    <w:lvl w:ilvl="6" w:tplc="65166AC8">
      <w:numFmt w:val="bullet"/>
      <w:lvlText w:val="•"/>
      <w:lvlJc w:val="left"/>
      <w:pPr>
        <w:ind w:left="5402" w:hanging="365"/>
      </w:pPr>
      <w:rPr>
        <w:rFonts w:hint="default"/>
        <w:lang w:val="en-US" w:eastAsia="en-US" w:bidi="ar-SA"/>
      </w:rPr>
    </w:lvl>
    <w:lvl w:ilvl="7" w:tplc="FBCEC2E4">
      <w:numFmt w:val="bullet"/>
      <w:lvlText w:val="•"/>
      <w:lvlJc w:val="left"/>
      <w:pPr>
        <w:ind w:left="6189" w:hanging="365"/>
      </w:pPr>
      <w:rPr>
        <w:rFonts w:hint="default"/>
        <w:lang w:val="en-US" w:eastAsia="en-US" w:bidi="ar-SA"/>
      </w:rPr>
    </w:lvl>
    <w:lvl w:ilvl="8" w:tplc="555C1EA6">
      <w:numFmt w:val="bullet"/>
      <w:lvlText w:val="•"/>
      <w:lvlJc w:val="left"/>
      <w:pPr>
        <w:ind w:left="6976" w:hanging="365"/>
      </w:pPr>
      <w:rPr>
        <w:rFonts w:hint="default"/>
        <w:lang w:val="en-US" w:eastAsia="en-US" w:bidi="ar-SA"/>
      </w:rPr>
    </w:lvl>
  </w:abstractNum>
  <w:abstractNum w:abstractNumId="9">
    <w:nsid w:val="202C6136"/>
    <w:multiLevelType w:val="hybridMultilevel"/>
    <w:tmpl w:val="26ECA43A"/>
    <w:lvl w:ilvl="0" w:tplc="C3FC5456">
      <w:start w:val="1"/>
      <w:numFmt w:val="lowerLetter"/>
      <w:lvlText w:val="%1)"/>
      <w:lvlJc w:val="left"/>
      <w:pPr>
        <w:ind w:left="828" w:hanging="360"/>
        <w:jc w:val="left"/>
      </w:pPr>
      <w:rPr>
        <w:rFonts w:ascii="Tahoma" w:eastAsia="Tahoma" w:hAnsi="Tahoma" w:cs="Tahoma" w:hint="default"/>
        <w:b w:val="0"/>
        <w:bCs w:val="0"/>
        <w:i w:val="0"/>
        <w:iCs w:val="0"/>
        <w:spacing w:val="0"/>
        <w:w w:val="99"/>
        <w:sz w:val="20"/>
        <w:szCs w:val="20"/>
        <w:lang w:val="en-US" w:eastAsia="en-US" w:bidi="ar-SA"/>
      </w:rPr>
    </w:lvl>
    <w:lvl w:ilvl="1" w:tplc="FD2ABD3A">
      <w:numFmt w:val="bullet"/>
      <w:lvlText w:val=""/>
      <w:lvlJc w:val="left"/>
      <w:pPr>
        <w:ind w:left="1253" w:hanging="360"/>
      </w:pPr>
      <w:rPr>
        <w:rFonts w:ascii="Wingdings" w:eastAsia="Wingdings" w:hAnsi="Wingdings" w:cs="Wingdings" w:hint="default"/>
        <w:b w:val="0"/>
        <w:bCs w:val="0"/>
        <w:i w:val="0"/>
        <w:iCs w:val="0"/>
        <w:w w:val="99"/>
        <w:sz w:val="20"/>
        <w:szCs w:val="20"/>
        <w:lang w:val="en-US" w:eastAsia="en-US" w:bidi="ar-SA"/>
      </w:rPr>
    </w:lvl>
    <w:lvl w:ilvl="2" w:tplc="E00A5D66">
      <w:numFmt w:val="bullet"/>
      <w:lvlText w:val="•"/>
      <w:lvlJc w:val="left"/>
      <w:pPr>
        <w:ind w:left="2070" w:hanging="360"/>
      </w:pPr>
      <w:rPr>
        <w:rFonts w:hint="default"/>
        <w:lang w:val="en-US" w:eastAsia="en-US" w:bidi="ar-SA"/>
      </w:rPr>
    </w:lvl>
    <w:lvl w:ilvl="3" w:tplc="66E28172">
      <w:numFmt w:val="bullet"/>
      <w:lvlText w:val="•"/>
      <w:lvlJc w:val="left"/>
      <w:pPr>
        <w:ind w:left="2880" w:hanging="360"/>
      </w:pPr>
      <w:rPr>
        <w:rFonts w:hint="default"/>
        <w:lang w:val="en-US" w:eastAsia="en-US" w:bidi="ar-SA"/>
      </w:rPr>
    </w:lvl>
    <w:lvl w:ilvl="4" w:tplc="7F427110">
      <w:numFmt w:val="bullet"/>
      <w:lvlText w:val="•"/>
      <w:lvlJc w:val="left"/>
      <w:pPr>
        <w:ind w:left="3690" w:hanging="360"/>
      </w:pPr>
      <w:rPr>
        <w:rFonts w:hint="default"/>
        <w:lang w:val="en-US" w:eastAsia="en-US" w:bidi="ar-SA"/>
      </w:rPr>
    </w:lvl>
    <w:lvl w:ilvl="5" w:tplc="CCC41D5A">
      <w:numFmt w:val="bullet"/>
      <w:lvlText w:val="•"/>
      <w:lvlJc w:val="left"/>
      <w:pPr>
        <w:ind w:left="4500" w:hanging="360"/>
      </w:pPr>
      <w:rPr>
        <w:rFonts w:hint="default"/>
        <w:lang w:val="en-US" w:eastAsia="en-US" w:bidi="ar-SA"/>
      </w:rPr>
    </w:lvl>
    <w:lvl w:ilvl="6" w:tplc="8F648C62">
      <w:numFmt w:val="bullet"/>
      <w:lvlText w:val="•"/>
      <w:lvlJc w:val="left"/>
      <w:pPr>
        <w:ind w:left="5310" w:hanging="360"/>
      </w:pPr>
      <w:rPr>
        <w:rFonts w:hint="default"/>
        <w:lang w:val="en-US" w:eastAsia="en-US" w:bidi="ar-SA"/>
      </w:rPr>
    </w:lvl>
    <w:lvl w:ilvl="7" w:tplc="2CDEBC9E">
      <w:numFmt w:val="bullet"/>
      <w:lvlText w:val="•"/>
      <w:lvlJc w:val="left"/>
      <w:pPr>
        <w:ind w:left="6120" w:hanging="360"/>
      </w:pPr>
      <w:rPr>
        <w:rFonts w:hint="default"/>
        <w:lang w:val="en-US" w:eastAsia="en-US" w:bidi="ar-SA"/>
      </w:rPr>
    </w:lvl>
    <w:lvl w:ilvl="8" w:tplc="A76EA700">
      <w:numFmt w:val="bullet"/>
      <w:lvlText w:val="•"/>
      <w:lvlJc w:val="left"/>
      <w:pPr>
        <w:ind w:left="6930" w:hanging="360"/>
      </w:pPr>
      <w:rPr>
        <w:rFonts w:hint="default"/>
        <w:lang w:val="en-US" w:eastAsia="en-US" w:bidi="ar-SA"/>
      </w:rPr>
    </w:lvl>
  </w:abstractNum>
  <w:abstractNum w:abstractNumId="10">
    <w:nsid w:val="20A35493"/>
    <w:multiLevelType w:val="multilevel"/>
    <w:tmpl w:val="BEA66F6C"/>
    <w:lvl w:ilvl="0">
      <w:start w:val="1"/>
      <w:numFmt w:val="decimal"/>
      <w:lvlText w:val="%1."/>
      <w:lvlJc w:val="left"/>
      <w:pPr>
        <w:ind w:left="561" w:hanging="221"/>
        <w:jc w:val="left"/>
      </w:pPr>
      <w:rPr>
        <w:rFonts w:ascii="Arial" w:eastAsia="Arial" w:hAnsi="Arial" w:cs="Arial" w:hint="default"/>
        <w:b w:val="0"/>
        <w:bCs w:val="0"/>
        <w:i/>
        <w:iCs/>
        <w:w w:val="99"/>
        <w:sz w:val="20"/>
        <w:szCs w:val="20"/>
        <w:lang w:val="en-US" w:eastAsia="en-US" w:bidi="ar-SA"/>
      </w:rPr>
    </w:lvl>
    <w:lvl w:ilvl="1">
      <w:start w:val="1"/>
      <w:numFmt w:val="decimal"/>
      <w:lvlText w:val="%1.%2."/>
      <w:lvlJc w:val="left"/>
      <w:pPr>
        <w:ind w:left="893" w:hanging="334"/>
        <w:jc w:val="left"/>
      </w:pPr>
      <w:rPr>
        <w:rFonts w:ascii="Arial" w:eastAsia="Arial" w:hAnsi="Arial" w:cs="Arial" w:hint="default"/>
        <w:b/>
        <w:bCs/>
        <w:i w:val="0"/>
        <w:iCs w:val="0"/>
        <w:spacing w:val="-1"/>
        <w:w w:val="99"/>
        <w:sz w:val="18"/>
        <w:szCs w:val="18"/>
        <w:lang w:val="en-US" w:eastAsia="en-US" w:bidi="ar-SA"/>
      </w:rPr>
    </w:lvl>
    <w:lvl w:ilvl="2">
      <w:numFmt w:val="bullet"/>
      <w:lvlText w:val="•"/>
      <w:lvlJc w:val="left"/>
      <w:pPr>
        <w:ind w:left="1750" w:hanging="334"/>
      </w:pPr>
      <w:rPr>
        <w:rFonts w:hint="default"/>
        <w:lang w:val="en-US" w:eastAsia="en-US" w:bidi="ar-SA"/>
      </w:rPr>
    </w:lvl>
    <w:lvl w:ilvl="3">
      <w:numFmt w:val="bullet"/>
      <w:lvlText w:val="•"/>
      <w:lvlJc w:val="left"/>
      <w:pPr>
        <w:ind w:left="2600" w:hanging="334"/>
      </w:pPr>
      <w:rPr>
        <w:rFonts w:hint="default"/>
        <w:lang w:val="en-US" w:eastAsia="en-US" w:bidi="ar-SA"/>
      </w:rPr>
    </w:lvl>
    <w:lvl w:ilvl="4">
      <w:numFmt w:val="bullet"/>
      <w:lvlText w:val="•"/>
      <w:lvlJc w:val="left"/>
      <w:pPr>
        <w:ind w:left="3450" w:hanging="334"/>
      </w:pPr>
      <w:rPr>
        <w:rFonts w:hint="default"/>
        <w:lang w:val="en-US" w:eastAsia="en-US" w:bidi="ar-SA"/>
      </w:rPr>
    </w:lvl>
    <w:lvl w:ilvl="5">
      <w:numFmt w:val="bullet"/>
      <w:lvlText w:val="•"/>
      <w:lvlJc w:val="left"/>
      <w:pPr>
        <w:ind w:left="4300" w:hanging="334"/>
      </w:pPr>
      <w:rPr>
        <w:rFonts w:hint="default"/>
        <w:lang w:val="en-US" w:eastAsia="en-US" w:bidi="ar-SA"/>
      </w:rPr>
    </w:lvl>
    <w:lvl w:ilvl="6">
      <w:numFmt w:val="bullet"/>
      <w:lvlText w:val="•"/>
      <w:lvlJc w:val="left"/>
      <w:pPr>
        <w:ind w:left="5150" w:hanging="334"/>
      </w:pPr>
      <w:rPr>
        <w:rFonts w:hint="default"/>
        <w:lang w:val="en-US" w:eastAsia="en-US" w:bidi="ar-SA"/>
      </w:rPr>
    </w:lvl>
    <w:lvl w:ilvl="7">
      <w:numFmt w:val="bullet"/>
      <w:lvlText w:val="•"/>
      <w:lvlJc w:val="left"/>
      <w:pPr>
        <w:ind w:left="6000" w:hanging="334"/>
      </w:pPr>
      <w:rPr>
        <w:rFonts w:hint="default"/>
        <w:lang w:val="en-US" w:eastAsia="en-US" w:bidi="ar-SA"/>
      </w:rPr>
    </w:lvl>
    <w:lvl w:ilvl="8">
      <w:numFmt w:val="bullet"/>
      <w:lvlText w:val="•"/>
      <w:lvlJc w:val="left"/>
      <w:pPr>
        <w:ind w:left="6850" w:hanging="334"/>
      </w:pPr>
      <w:rPr>
        <w:rFonts w:hint="default"/>
        <w:lang w:val="en-US" w:eastAsia="en-US" w:bidi="ar-SA"/>
      </w:rPr>
    </w:lvl>
  </w:abstractNum>
  <w:abstractNum w:abstractNumId="11">
    <w:nsid w:val="25376703"/>
    <w:multiLevelType w:val="multilevel"/>
    <w:tmpl w:val="25E2C9A2"/>
    <w:lvl w:ilvl="0">
      <w:start w:val="3"/>
      <w:numFmt w:val="decimal"/>
      <w:lvlText w:val="%1"/>
      <w:lvlJc w:val="left"/>
      <w:pPr>
        <w:ind w:left="893" w:hanging="334"/>
        <w:jc w:val="left"/>
      </w:pPr>
      <w:rPr>
        <w:rFonts w:hint="default"/>
        <w:lang w:val="en-US" w:eastAsia="en-US" w:bidi="ar-SA"/>
      </w:rPr>
    </w:lvl>
    <w:lvl w:ilvl="1">
      <w:start w:val="1"/>
      <w:numFmt w:val="decimal"/>
      <w:lvlText w:val="%1.%2"/>
      <w:lvlJc w:val="left"/>
      <w:pPr>
        <w:ind w:left="893" w:hanging="334"/>
        <w:jc w:val="left"/>
      </w:pPr>
      <w:rPr>
        <w:rFonts w:ascii="Arial" w:eastAsia="Arial" w:hAnsi="Arial" w:cs="Arial" w:hint="default"/>
        <w:b/>
        <w:bCs/>
        <w:i w:val="0"/>
        <w:iCs w:val="0"/>
        <w:w w:val="99"/>
        <w:sz w:val="20"/>
        <w:szCs w:val="20"/>
        <w:lang w:val="en-US" w:eastAsia="en-US" w:bidi="ar-SA"/>
      </w:rPr>
    </w:lvl>
    <w:lvl w:ilvl="2">
      <w:numFmt w:val="bullet"/>
      <w:lvlText w:val="•"/>
      <w:lvlJc w:val="left"/>
      <w:pPr>
        <w:ind w:left="2430" w:hanging="334"/>
      </w:pPr>
      <w:rPr>
        <w:rFonts w:hint="default"/>
        <w:lang w:val="en-US" w:eastAsia="en-US" w:bidi="ar-SA"/>
      </w:rPr>
    </w:lvl>
    <w:lvl w:ilvl="3">
      <w:numFmt w:val="bullet"/>
      <w:lvlText w:val="•"/>
      <w:lvlJc w:val="left"/>
      <w:pPr>
        <w:ind w:left="3195" w:hanging="334"/>
      </w:pPr>
      <w:rPr>
        <w:rFonts w:hint="default"/>
        <w:lang w:val="en-US" w:eastAsia="en-US" w:bidi="ar-SA"/>
      </w:rPr>
    </w:lvl>
    <w:lvl w:ilvl="4">
      <w:numFmt w:val="bullet"/>
      <w:lvlText w:val="•"/>
      <w:lvlJc w:val="left"/>
      <w:pPr>
        <w:ind w:left="3960" w:hanging="334"/>
      </w:pPr>
      <w:rPr>
        <w:rFonts w:hint="default"/>
        <w:lang w:val="en-US" w:eastAsia="en-US" w:bidi="ar-SA"/>
      </w:rPr>
    </w:lvl>
    <w:lvl w:ilvl="5">
      <w:numFmt w:val="bullet"/>
      <w:lvlText w:val="•"/>
      <w:lvlJc w:val="left"/>
      <w:pPr>
        <w:ind w:left="4725" w:hanging="334"/>
      </w:pPr>
      <w:rPr>
        <w:rFonts w:hint="default"/>
        <w:lang w:val="en-US" w:eastAsia="en-US" w:bidi="ar-SA"/>
      </w:rPr>
    </w:lvl>
    <w:lvl w:ilvl="6">
      <w:numFmt w:val="bullet"/>
      <w:lvlText w:val="•"/>
      <w:lvlJc w:val="left"/>
      <w:pPr>
        <w:ind w:left="5490" w:hanging="334"/>
      </w:pPr>
      <w:rPr>
        <w:rFonts w:hint="default"/>
        <w:lang w:val="en-US" w:eastAsia="en-US" w:bidi="ar-SA"/>
      </w:rPr>
    </w:lvl>
    <w:lvl w:ilvl="7">
      <w:numFmt w:val="bullet"/>
      <w:lvlText w:val="•"/>
      <w:lvlJc w:val="left"/>
      <w:pPr>
        <w:ind w:left="6255" w:hanging="334"/>
      </w:pPr>
      <w:rPr>
        <w:rFonts w:hint="default"/>
        <w:lang w:val="en-US" w:eastAsia="en-US" w:bidi="ar-SA"/>
      </w:rPr>
    </w:lvl>
    <w:lvl w:ilvl="8">
      <w:numFmt w:val="bullet"/>
      <w:lvlText w:val="•"/>
      <w:lvlJc w:val="left"/>
      <w:pPr>
        <w:ind w:left="7020" w:hanging="334"/>
      </w:pPr>
      <w:rPr>
        <w:rFonts w:hint="default"/>
        <w:lang w:val="en-US" w:eastAsia="en-US" w:bidi="ar-SA"/>
      </w:rPr>
    </w:lvl>
  </w:abstractNum>
  <w:abstractNum w:abstractNumId="12">
    <w:nsid w:val="33940576"/>
    <w:multiLevelType w:val="multilevel"/>
    <w:tmpl w:val="E5129776"/>
    <w:lvl w:ilvl="0">
      <w:start w:val="4"/>
      <w:numFmt w:val="decimal"/>
      <w:lvlText w:val="%1"/>
      <w:lvlJc w:val="left"/>
      <w:pPr>
        <w:ind w:left="1061" w:hanging="375"/>
        <w:jc w:val="left"/>
      </w:pPr>
      <w:rPr>
        <w:rFonts w:hint="default"/>
        <w:lang w:val="en-US" w:eastAsia="en-US" w:bidi="ar-SA"/>
      </w:rPr>
    </w:lvl>
    <w:lvl w:ilvl="1">
      <w:start w:val="4"/>
      <w:numFmt w:val="decimal"/>
      <w:lvlText w:val="%1.%2"/>
      <w:lvlJc w:val="left"/>
      <w:pPr>
        <w:ind w:left="1061" w:hanging="375"/>
        <w:jc w:val="left"/>
      </w:pPr>
      <w:rPr>
        <w:rFonts w:ascii="Tahoma" w:eastAsia="Tahoma" w:hAnsi="Tahoma" w:cs="Tahoma" w:hint="default"/>
        <w:b/>
        <w:bCs/>
        <w:i w:val="0"/>
        <w:iCs w:val="0"/>
        <w:w w:val="99"/>
        <w:sz w:val="20"/>
        <w:szCs w:val="20"/>
        <w:lang w:val="en-US" w:eastAsia="en-US" w:bidi="ar-SA"/>
      </w:rPr>
    </w:lvl>
    <w:lvl w:ilvl="2">
      <w:start w:val="1"/>
      <w:numFmt w:val="lowerLetter"/>
      <w:lvlText w:val="%3)"/>
      <w:lvlJc w:val="left"/>
      <w:pPr>
        <w:ind w:left="1241" w:hanging="360"/>
        <w:jc w:val="left"/>
      </w:pPr>
      <w:rPr>
        <w:rFonts w:ascii="Tahoma" w:eastAsia="Tahoma" w:hAnsi="Tahoma" w:cs="Tahoma" w:hint="default"/>
        <w:b w:val="0"/>
        <w:bCs w:val="0"/>
        <w:i w:val="0"/>
        <w:iCs w:val="0"/>
        <w:spacing w:val="0"/>
        <w:w w:val="99"/>
        <w:sz w:val="20"/>
        <w:szCs w:val="20"/>
        <w:lang w:val="en-US" w:eastAsia="en-US" w:bidi="ar-SA"/>
      </w:rPr>
    </w:lvl>
    <w:lvl w:ilvl="3">
      <w:numFmt w:val="bullet"/>
      <w:lvlText w:val="•"/>
      <w:lvlJc w:val="left"/>
      <w:pPr>
        <w:ind w:left="2864" w:hanging="360"/>
      </w:pPr>
      <w:rPr>
        <w:rFonts w:hint="default"/>
        <w:lang w:val="en-US" w:eastAsia="en-US" w:bidi="ar-SA"/>
      </w:rPr>
    </w:lvl>
    <w:lvl w:ilvl="4">
      <w:numFmt w:val="bullet"/>
      <w:lvlText w:val="•"/>
      <w:lvlJc w:val="left"/>
      <w:pPr>
        <w:ind w:left="3677" w:hanging="360"/>
      </w:pPr>
      <w:rPr>
        <w:rFonts w:hint="default"/>
        <w:lang w:val="en-US" w:eastAsia="en-US" w:bidi="ar-SA"/>
      </w:rPr>
    </w:lvl>
    <w:lvl w:ilvl="5">
      <w:numFmt w:val="bullet"/>
      <w:lvlText w:val="•"/>
      <w:lvlJc w:val="left"/>
      <w:pPr>
        <w:ind w:left="4489" w:hanging="360"/>
      </w:pPr>
      <w:rPr>
        <w:rFonts w:hint="default"/>
        <w:lang w:val="en-US" w:eastAsia="en-US" w:bidi="ar-SA"/>
      </w:rPr>
    </w:lvl>
    <w:lvl w:ilvl="6">
      <w:numFmt w:val="bullet"/>
      <w:lvlText w:val="•"/>
      <w:lvlJc w:val="left"/>
      <w:pPr>
        <w:ind w:left="5301" w:hanging="360"/>
      </w:pPr>
      <w:rPr>
        <w:rFonts w:hint="default"/>
        <w:lang w:val="en-US" w:eastAsia="en-US" w:bidi="ar-SA"/>
      </w:rPr>
    </w:lvl>
    <w:lvl w:ilvl="7">
      <w:numFmt w:val="bullet"/>
      <w:lvlText w:val="•"/>
      <w:lvlJc w:val="left"/>
      <w:pPr>
        <w:ind w:left="6114" w:hanging="360"/>
      </w:pPr>
      <w:rPr>
        <w:rFonts w:hint="default"/>
        <w:lang w:val="en-US" w:eastAsia="en-US" w:bidi="ar-SA"/>
      </w:rPr>
    </w:lvl>
    <w:lvl w:ilvl="8">
      <w:numFmt w:val="bullet"/>
      <w:lvlText w:val="•"/>
      <w:lvlJc w:val="left"/>
      <w:pPr>
        <w:ind w:left="6926" w:hanging="360"/>
      </w:pPr>
      <w:rPr>
        <w:rFonts w:hint="default"/>
        <w:lang w:val="en-US" w:eastAsia="en-US" w:bidi="ar-SA"/>
      </w:rPr>
    </w:lvl>
  </w:abstractNum>
  <w:abstractNum w:abstractNumId="13">
    <w:nsid w:val="38AE2F6F"/>
    <w:multiLevelType w:val="hybridMultilevel"/>
    <w:tmpl w:val="D6843E0E"/>
    <w:lvl w:ilvl="0" w:tplc="4DEE13E2">
      <w:numFmt w:val="bullet"/>
      <w:lvlText w:val="●"/>
      <w:lvlJc w:val="left"/>
      <w:pPr>
        <w:ind w:left="837" w:hanging="360"/>
      </w:pPr>
      <w:rPr>
        <w:rFonts w:ascii="Times New Roman" w:eastAsia="Times New Roman" w:hAnsi="Times New Roman" w:cs="Times New Roman" w:hint="default"/>
        <w:b w:val="0"/>
        <w:bCs w:val="0"/>
        <w:i w:val="0"/>
        <w:iCs w:val="0"/>
        <w:w w:val="99"/>
        <w:sz w:val="20"/>
        <w:szCs w:val="20"/>
        <w:lang w:val="en-US" w:eastAsia="en-US" w:bidi="ar-SA"/>
      </w:rPr>
    </w:lvl>
    <w:lvl w:ilvl="1" w:tplc="CC2C53CE">
      <w:numFmt w:val="bullet"/>
      <w:lvlText w:val="•"/>
      <w:lvlJc w:val="left"/>
      <w:pPr>
        <w:ind w:left="1611" w:hanging="356"/>
      </w:pPr>
      <w:rPr>
        <w:rFonts w:hint="default"/>
        <w:lang w:val="en-US" w:eastAsia="en-US" w:bidi="ar-SA"/>
      </w:rPr>
    </w:lvl>
    <w:lvl w:ilvl="2" w:tplc="7CCE5952">
      <w:numFmt w:val="bullet"/>
      <w:lvlText w:val="•"/>
      <w:lvlJc w:val="left"/>
      <w:pPr>
        <w:ind w:left="2382" w:hanging="356"/>
      </w:pPr>
      <w:rPr>
        <w:rFonts w:hint="default"/>
        <w:lang w:val="en-US" w:eastAsia="en-US" w:bidi="ar-SA"/>
      </w:rPr>
    </w:lvl>
    <w:lvl w:ilvl="3" w:tplc="10C22C5C">
      <w:numFmt w:val="bullet"/>
      <w:lvlText w:val="•"/>
      <w:lvlJc w:val="left"/>
      <w:pPr>
        <w:ind w:left="3153" w:hanging="356"/>
      </w:pPr>
      <w:rPr>
        <w:rFonts w:hint="default"/>
        <w:lang w:val="en-US" w:eastAsia="en-US" w:bidi="ar-SA"/>
      </w:rPr>
    </w:lvl>
    <w:lvl w:ilvl="4" w:tplc="47865D5C">
      <w:numFmt w:val="bullet"/>
      <w:lvlText w:val="•"/>
      <w:lvlJc w:val="left"/>
      <w:pPr>
        <w:ind w:left="3924" w:hanging="356"/>
      </w:pPr>
      <w:rPr>
        <w:rFonts w:hint="default"/>
        <w:lang w:val="en-US" w:eastAsia="en-US" w:bidi="ar-SA"/>
      </w:rPr>
    </w:lvl>
    <w:lvl w:ilvl="5" w:tplc="E6D63E50">
      <w:numFmt w:val="bullet"/>
      <w:lvlText w:val="•"/>
      <w:lvlJc w:val="left"/>
      <w:pPr>
        <w:ind w:left="4695" w:hanging="356"/>
      </w:pPr>
      <w:rPr>
        <w:rFonts w:hint="default"/>
        <w:lang w:val="en-US" w:eastAsia="en-US" w:bidi="ar-SA"/>
      </w:rPr>
    </w:lvl>
    <w:lvl w:ilvl="6" w:tplc="07DE327E">
      <w:numFmt w:val="bullet"/>
      <w:lvlText w:val="•"/>
      <w:lvlJc w:val="left"/>
      <w:pPr>
        <w:ind w:left="5466" w:hanging="356"/>
      </w:pPr>
      <w:rPr>
        <w:rFonts w:hint="default"/>
        <w:lang w:val="en-US" w:eastAsia="en-US" w:bidi="ar-SA"/>
      </w:rPr>
    </w:lvl>
    <w:lvl w:ilvl="7" w:tplc="9C5CDF78">
      <w:numFmt w:val="bullet"/>
      <w:lvlText w:val="•"/>
      <w:lvlJc w:val="left"/>
      <w:pPr>
        <w:ind w:left="6237" w:hanging="356"/>
      </w:pPr>
      <w:rPr>
        <w:rFonts w:hint="default"/>
        <w:lang w:val="en-US" w:eastAsia="en-US" w:bidi="ar-SA"/>
      </w:rPr>
    </w:lvl>
    <w:lvl w:ilvl="8" w:tplc="7ED67B52">
      <w:numFmt w:val="bullet"/>
      <w:lvlText w:val="•"/>
      <w:lvlJc w:val="left"/>
      <w:pPr>
        <w:ind w:left="7008" w:hanging="356"/>
      </w:pPr>
      <w:rPr>
        <w:rFonts w:hint="default"/>
        <w:lang w:val="en-US" w:eastAsia="en-US" w:bidi="ar-SA"/>
      </w:rPr>
    </w:lvl>
  </w:abstractNum>
  <w:abstractNum w:abstractNumId="14">
    <w:nsid w:val="3DF17F66"/>
    <w:multiLevelType w:val="hybridMultilevel"/>
    <w:tmpl w:val="6CE89D34"/>
    <w:lvl w:ilvl="0" w:tplc="4DEE13E2">
      <w:numFmt w:val="bullet"/>
      <w:lvlText w:val="●"/>
      <w:lvlJc w:val="left"/>
      <w:pPr>
        <w:ind w:left="833" w:hanging="356"/>
      </w:pPr>
      <w:rPr>
        <w:rFonts w:ascii="Times New Roman" w:eastAsia="Times New Roman" w:hAnsi="Times New Roman" w:cs="Times New Roman" w:hint="default"/>
        <w:b w:val="0"/>
        <w:bCs w:val="0"/>
        <w:i w:val="0"/>
        <w:iCs w:val="0"/>
        <w:w w:val="99"/>
        <w:sz w:val="20"/>
        <w:szCs w:val="20"/>
        <w:lang w:val="en-US" w:eastAsia="en-US" w:bidi="ar-SA"/>
      </w:rPr>
    </w:lvl>
    <w:lvl w:ilvl="1" w:tplc="084A82BA">
      <w:numFmt w:val="bullet"/>
      <w:lvlText w:val="•"/>
      <w:lvlJc w:val="left"/>
      <w:pPr>
        <w:ind w:left="1611" w:hanging="356"/>
      </w:pPr>
      <w:rPr>
        <w:rFonts w:hint="default"/>
        <w:lang w:val="en-US" w:eastAsia="en-US" w:bidi="ar-SA"/>
      </w:rPr>
    </w:lvl>
    <w:lvl w:ilvl="2" w:tplc="8520A1D0">
      <w:numFmt w:val="bullet"/>
      <w:lvlText w:val="•"/>
      <w:lvlJc w:val="left"/>
      <w:pPr>
        <w:ind w:left="2382" w:hanging="356"/>
      </w:pPr>
      <w:rPr>
        <w:rFonts w:hint="default"/>
        <w:lang w:val="en-US" w:eastAsia="en-US" w:bidi="ar-SA"/>
      </w:rPr>
    </w:lvl>
    <w:lvl w:ilvl="3" w:tplc="3AA09246">
      <w:numFmt w:val="bullet"/>
      <w:lvlText w:val="•"/>
      <w:lvlJc w:val="left"/>
      <w:pPr>
        <w:ind w:left="3153" w:hanging="356"/>
      </w:pPr>
      <w:rPr>
        <w:rFonts w:hint="default"/>
        <w:lang w:val="en-US" w:eastAsia="en-US" w:bidi="ar-SA"/>
      </w:rPr>
    </w:lvl>
    <w:lvl w:ilvl="4" w:tplc="3050EE8C">
      <w:numFmt w:val="bullet"/>
      <w:lvlText w:val="•"/>
      <w:lvlJc w:val="left"/>
      <w:pPr>
        <w:ind w:left="3924" w:hanging="356"/>
      </w:pPr>
      <w:rPr>
        <w:rFonts w:hint="default"/>
        <w:lang w:val="en-US" w:eastAsia="en-US" w:bidi="ar-SA"/>
      </w:rPr>
    </w:lvl>
    <w:lvl w:ilvl="5" w:tplc="2AD22B4A">
      <w:numFmt w:val="bullet"/>
      <w:lvlText w:val="•"/>
      <w:lvlJc w:val="left"/>
      <w:pPr>
        <w:ind w:left="4695" w:hanging="356"/>
      </w:pPr>
      <w:rPr>
        <w:rFonts w:hint="default"/>
        <w:lang w:val="en-US" w:eastAsia="en-US" w:bidi="ar-SA"/>
      </w:rPr>
    </w:lvl>
    <w:lvl w:ilvl="6" w:tplc="2A6CEEA4">
      <w:numFmt w:val="bullet"/>
      <w:lvlText w:val="•"/>
      <w:lvlJc w:val="left"/>
      <w:pPr>
        <w:ind w:left="5466" w:hanging="356"/>
      </w:pPr>
      <w:rPr>
        <w:rFonts w:hint="default"/>
        <w:lang w:val="en-US" w:eastAsia="en-US" w:bidi="ar-SA"/>
      </w:rPr>
    </w:lvl>
    <w:lvl w:ilvl="7" w:tplc="B126B390">
      <w:numFmt w:val="bullet"/>
      <w:lvlText w:val="•"/>
      <w:lvlJc w:val="left"/>
      <w:pPr>
        <w:ind w:left="6237" w:hanging="356"/>
      </w:pPr>
      <w:rPr>
        <w:rFonts w:hint="default"/>
        <w:lang w:val="en-US" w:eastAsia="en-US" w:bidi="ar-SA"/>
      </w:rPr>
    </w:lvl>
    <w:lvl w:ilvl="8" w:tplc="0D74984A">
      <w:numFmt w:val="bullet"/>
      <w:lvlText w:val="•"/>
      <w:lvlJc w:val="left"/>
      <w:pPr>
        <w:ind w:left="7008" w:hanging="356"/>
      </w:pPr>
      <w:rPr>
        <w:rFonts w:hint="default"/>
        <w:lang w:val="en-US" w:eastAsia="en-US" w:bidi="ar-SA"/>
      </w:rPr>
    </w:lvl>
  </w:abstractNum>
  <w:abstractNum w:abstractNumId="15">
    <w:nsid w:val="3F850C00"/>
    <w:multiLevelType w:val="multilevel"/>
    <w:tmpl w:val="09381DA4"/>
    <w:lvl w:ilvl="0">
      <w:start w:val="2"/>
      <w:numFmt w:val="decimal"/>
      <w:lvlText w:val="%1"/>
      <w:lvlJc w:val="left"/>
      <w:pPr>
        <w:ind w:left="893" w:hanging="334"/>
        <w:jc w:val="left"/>
      </w:pPr>
      <w:rPr>
        <w:rFonts w:hint="default"/>
        <w:lang w:val="en-US" w:eastAsia="en-US" w:bidi="ar-SA"/>
      </w:rPr>
    </w:lvl>
    <w:lvl w:ilvl="1">
      <w:start w:val="3"/>
      <w:numFmt w:val="decimal"/>
      <w:lvlText w:val="%1.%2"/>
      <w:lvlJc w:val="left"/>
      <w:pPr>
        <w:ind w:left="893" w:hanging="334"/>
        <w:jc w:val="left"/>
      </w:pPr>
      <w:rPr>
        <w:rFonts w:ascii="Arial" w:eastAsia="Arial" w:hAnsi="Arial" w:cs="Arial" w:hint="default"/>
        <w:b/>
        <w:bCs/>
        <w:i w:val="0"/>
        <w:iCs w:val="0"/>
        <w:w w:val="99"/>
        <w:sz w:val="20"/>
        <w:szCs w:val="20"/>
        <w:lang w:val="en-US" w:eastAsia="en-US" w:bidi="ar-SA"/>
      </w:rPr>
    </w:lvl>
    <w:lvl w:ilvl="2">
      <w:numFmt w:val="bullet"/>
      <w:lvlText w:val="•"/>
      <w:lvlJc w:val="left"/>
      <w:pPr>
        <w:ind w:left="2430" w:hanging="334"/>
      </w:pPr>
      <w:rPr>
        <w:rFonts w:hint="default"/>
        <w:lang w:val="en-US" w:eastAsia="en-US" w:bidi="ar-SA"/>
      </w:rPr>
    </w:lvl>
    <w:lvl w:ilvl="3">
      <w:numFmt w:val="bullet"/>
      <w:lvlText w:val="•"/>
      <w:lvlJc w:val="left"/>
      <w:pPr>
        <w:ind w:left="3195" w:hanging="334"/>
      </w:pPr>
      <w:rPr>
        <w:rFonts w:hint="default"/>
        <w:lang w:val="en-US" w:eastAsia="en-US" w:bidi="ar-SA"/>
      </w:rPr>
    </w:lvl>
    <w:lvl w:ilvl="4">
      <w:numFmt w:val="bullet"/>
      <w:lvlText w:val="•"/>
      <w:lvlJc w:val="left"/>
      <w:pPr>
        <w:ind w:left="3960" w:hanging="334"/>
      </w:pPr>
      <w:rPr>
        <w:rFonts w:hint="default"/>
        <w:lang w:val="en-US" w:eastAsia="en-US" w:bidi="ar-SA"/>
      </w:rPr>
    </w:lvl>
    <w:lvl w:ilvl="5">
      <w:numFmt w:val="bullet"/>
      <w:lvlText w:val="•"/>
      <w:lvlJc w:val="left"/>
      <w:pPr>
        <w:ind w:left="4725" w:hanging="334"/>
      </w:pPr>
      <w:rPr>
        <w:rFonts w:hint="default"/>
        <w:lang w:val="en-US" w:eastAsia="en-US" w:bidi="ar-SA"/>
      </w:rPr>
    </w:lvl>
    <w:lvl w:ilvl="6">
      <w:numFmt w:val="bullet"/>
      <w:lvlText w:val="•"/>
      <w:lvlJc w:val="left"/>
      <w:pPr>
        <w:ind w:left="5490" w:hanging="334"/>
      </w:pPr>
      <w:rPr>
        <w:rFonts w:hint="default"/>
        <w:lang w:val="en-US" w:eastAsia="en-US" w:bidi="ar-SA"/>
      </w:rPr>
    </w:lvl>
    <w:lvl w:ilvl="7">
      <w:numFmt w:val="bullet"/>
      <w:lvlText w:val="•"/>
      <w:lvlJc w:val="left"/>
      <w:pPr>
        <w:ind w:left="6255" w:hanging="334"/>
      </w:pPr>
      <w:rPr>
        <w:rFonts w:hint="default"/>
        <w:lang w:val="en-US" w:eastAsia="en-US" w:bidi="ar-SA"/>
      </w:rPr>
    </w:lvl>
    <w:lvl w:ilvl="8">
      <w:numFmt w:val="bullet"/>
      <w:lvlText w:val="•"/>
      <w:lvlJc w:val="left"/>
      <w:pPr>
        <w:ind w:left="7020" w:hanging="334"/>
      </w:pPr>
      <w:rPr>
        <w:rFonts w:hint="default"/>
        <w:lang w:val="en-US" w:eastAsia="en-US" w:bidi="ar-SA"/>
      </w:rPr>
    </w:lvl>
  </w:abstractNum>
  <w:abstractNum w:abstractNumId="16">
    <w:nsid w:val="458251C3"/>
    <w:multiLevelType w:val="multilevel"/>
    <w:tmpl w:val="8EA49876"/>
    <w:lvl w:ilvl="0">
      <w:start w:val="4"/>
      <w:numFmt w:val="decimal"/>
      <w:lvlText w:val="%1"/>
      <w:lvlJc w:val="left"/>
      <w:pPr>
        <w:ind w:left="948" w:hanging="389"/>
        <w:jc w:val="left"/>
      </w:pPr>
      <w:rPr>
        <w:rFonts w:hint="default"/>
        <w:lang w:val="en-US" w:eastAsia="en-US" w:bidi="ar-SA"/>
      </w:rPr>
    </w:lvl>
    <w:lvl w:ilvl="1">
      <w:start w:val="3"/>
      <w:numFmt w:val="decimal"/>
      <w:lvlText w:val="%1.%2."/>
      <w:lvlJc w:val="left"/>
      <w:pPr>
        <w:ind w:left="948" w:hanging="389"/>
        <w:jc w:val="left"/>
      </w:pPr>
      <w:rPr>
        <w:rFonts w:ascii="Arial" w:eastAsia="Arial" w:hAnsi="Arial" w:cs="Arial" w:hint="default"/>
        <w:b/>
        <w:bCs/>
        <w:i w:val="0"/>
        <w:iCs w:val="0"/>
        <w:spacing w:val="-1"/>
        <w:w w:val="99"/>
        <w:sz w:val="20"/>
        <w:szCs w:val="20"/>
        <w:lang w:val="en-US" w:eastAsia="en-US" w:bidi="ar-SA"/>
      </w:rPr>
    </w:lvl>
    <w:lvl w:ilvl="2">
      <w:numFmt w:val="bullet"/>
      <w:lvlText w:val="•"/>
      <w:lvlJc w:val="left"/>
      <w:pPr>
        <w:ind w:left="2462" w:hanging="389"/>
      </w:pPr>
      <w:rPr>
        <w:rFonts w:hint="default"/>
        <w:lang w:val="en-US" w:eastAsia="en-US" w:bidi="ar-SA"/>
      </w:rPr>
    </w:lvl>
    <w:lvl w:ilvl="3">
      <w:numFmt w:val="bullet"/>
      <w:lvlText w:val="•"/>
      <w:lvlJc w:val="left"/>
      <w:pPr>
        <w:ind w:left="3223" w:hanging="389"/>
      </w:pPr>
      <w:rPr>
        <w:rFonts w:hint="default"/>
        <w:lang w:val="en-US" w:eastAsia="en-US" w:bidi="ar-SA"/>
      </w:rPr>
    </w:lvl>
    <w:lvl w:ilvl="4">
      <w:numFmt w:val="bullet"/>
      <w:lvlText w:val="•"/>
      <w:lvlJc w:val="left"/>
      <w:pPr>
        <w:ind w:left="3984" w:hanging="389"/>
      </w:pPr>
      <w:rPr>
        <w:rFonts w:hint="default"/>
        <w:lang w:val="en-US" w:eastAsia="en-US" w:bidi="ar-SA"/>
      </w:rPr>
    </w:lvl>
    <w:lvl w:ilvl="5">
      <w:numFmt w:val="bullet"/>
      <w:lvlText w:val="•"/>
      <w:lvlJc w:val="left"/>
      <w:pPr>
        <w:ind w:left="4745" w:hanging="389"/>
      </w:pPr>
      <w:rPr>
        <w:rFonts w:hint="default"/>
        <w:lang w:val="en-US" w:eastAsia="en-US" w:bidi="ar-SA"/>
      </w:rPr>
    </w:lvl>
    <w:lvl w:ilvl="6">
      <w:numFmt w:val="bullet"/>
      <w:lvlText w:val="•"/>
      <w:lvlJc w:val="left"/>
      <w:pPr>
        <w:ind w:left="5506" w:hanging="389"/>
      </w:pPr>
      <w:rPr>
        <w:rFonts w:hint="default"/>
        <w:lang w:val="en-US" w:eastAsia="en-US" w:bidi="ar-SA"/>
      </w:rPr>
    </w:lvl>
    <w:lvl w:ilvl="7">
      <w:numFmt w:val="bullet"/>
      <w:lvlText w:val="•"/>
      <w:lvlJc w:val="left"/>
      <w:pPr>
        <w:ind w:left="6267" w:hanging="389"/>
      </w:pPr>
      <w:rPr>
        <w:rFonts w:hint="default"/>
        <w:lang w:val="en-US" w:eastAsia="en-US" w:bidi="ar-SA"/>
      </w:rPr>
    </w:lvl>
    <w:lvl w:ilvl="8">
      <w:numFmt w:val="bullet"/>
      <w:lvlText w:val="•"/>
      <w:lvlJc w:val="left"/>
      <w:pPr>
        <w:ind w:left="7028" w:hanging="389"/>
      </w:pPr>
      <w:rPr>
        <w:rFonts w:hint="default"/>
        <w:lang w:val="en-US" w:eastAsia="en-US" w:bidi="ar-SA"/>
      </w:rPr>
    </w:lvl>
  </w:abstractNum>
  <w:abstractNum w:abstractNumId="17">
    <w:nsid w:val="45A80F38"/>
    <w:multiLevelType w:val="hybridMultilevel"/>
    <w:tmpl w:val="0D442A06"/>
    <w:lvl w:ilvl="0" w:tplc="8E524A14">
      <w:numFmt w:val="bullet"/>
      <w:lvlText w:val="●"/>
      <w:lvlJc w:val="left"/>
      <w:pPr>
        <w:ind w:left="840" w:hanging="358"/>
      </w:pPr>
      <w:rPr>
        <w:rFonts w:ascii="Times New Roman" w:eastAsia="Times New Roman" w:hAnsi="Times New Roman" w:cs="Times New Roman" w:hint="default"/>
        <w:b w:val="0"/>
        <w:bCs w:val="0"/>
        <w:i w:val="0"/>
        <w:iCs w:val="0"/>
        <w:w w:val="99"/>
        <w:sz w:val="20"/>
        <w:szCs w:val="20"/>
        <w:lang w:val="en-US" w:eastAsia="en-US" w:bidi="ar-SA"/>
      </w:rPr>
    </w:lvl>
    <w:lvl w:ilvl="1" w:tplc="4AAAA9A6">
      <w:numFmt w:val="bullet"/>
      <w:lvlText w:val="o"/>
      <w:lvlJc w:val="left"/>
      <w:pPr>
        <w:ind w:left="1474" w:hanging="358"/>
      </w:pPr>
      <w:rPr>
        <w:rFonts w:ascii="Courier New" w:eastAsia="Courier New" w:hAnsi="Courier New" w:cs="Courier New" w:hint="default"/>
        <w:b w:val="0"/>
        <w:bCs w:val="0"/>
        <w:i w:val="0"/>
        <w:iCs w:val="0"/>
        <w:w w:val="99"/>
        <w:sz w:val="20"/>
        <w:szCs w:val="20"/>
        <w:lang w:val="en-US" w:eastAsia="en-US" w:bidi="ar-SA"/>
      </w:rPr>
    </w:lvl>
    <w:lvl w:ilvl="2" w:tplc="E078D950">
      <w:numFmt w:val="bullet"/>
      <w:lvlText w:val="•"/>
      <w:lvlJc w:val="left"/>
      <w:pPr>
        <w:ind w:left="2265" w:hanging="358"/>
      </w:pPr>
      <w:rPr>
        <w:rFonts w:hint="default"/>
        <w:lang w:val="en-US" w:eastAsia="en-US" w:bidi="ar-SA"/>
      </w:rPr>
    </w:lvl>
    <w:lvl w:ilvl="3" w:tplc="73AAC33E">
      <w:numFmt w:val="bullet"/>
      <w:lvlText w:val="•"/>
      <w:lvlJc w:val="left"/>
      <w:pPr>
        <w:ind w:left="3051" w:hanging="358"/>
      </w:pPr>
      <w:rPr>
        <w:rFonts w:hint="default"/>
        <w:lang w:val="en-US" w:eastAsia="en-US" w:bidi="ar-SA"/>
      </w:rPr>
    </w:lvl>
    <w:lvl w:ilvl="4" w:tplc="D9FAFE86">
      <w:numFmt w:val="bullet"/>
      <w:lvlText w:val="•"/>
      <w:lvlJc w:val="left"/>
      <w:pPr>
        <w:ind w:left="3837" w:hanging="358"/>
      </w:pPr>
      <w:rPr>
        <w:rFonts w:hint="default"/>
        <w:lang w:val="en-US" w:eastAsia="en-US" w:bidi="ar-SA"/>
      </w:rPr>
    </w:lvl>
    <w:lvl w:ilvl="5" w:tplc="ED101F62">
      <w:numFmt w:val="bullet"/>
      <w:lvlText w:val="•"/>
      <w:lvlJc w:val="left"/>
      <w:pPr>
        <w:ind w:left="4622" w:hanging="358"/>
      </w:pPr>
      <w:rPr>
        <w:rFonts w:hint="default"/>
        <w:lang w:val="en-US" w:eastAsia="en-US" w:bidi="ar-SA"/>
      </w:rPr>
    </w:lvl>
    <w:lvl w:ilvl="6" w:tplc="764A64CC">
      <w:numFmt w:val="bullet"/>
      <w:lvlText w:val="•"/>
      <w:lvlJc w:val="left"/>
      <w:pPr>
        <w:ind w:left="5408" w:hanging="358"/>
      </w:pPr>
      <w:rPr>
        <w:rFonts w:hint="default"/>
        <w:lang w:val="en-US" w:eastAsia="en-US" w:bidi="ar-SA"/>
      </w:rPr>
    </w:lvl>
    <w:lvl w:ilvl="7" w:tplc="52201182">
      <w:numFmt w:val="bullet"/>
      <w:lvlText w:val="•"/>
      <w:lvlJc w:val="left"/>
      <w:pPr>
        <w:ind w:left="6194" w:hanging="358"/>
      </w:pPr>
      <w:rPr>
        <w:rFonts w:hint="default"/>
        <w:lang w:val="en-US" w:eastAsia="en-US" w:bidi="ar-SA"/>
      </w:rPr>
    </w:lvl>
    <w:lvl w:ilvl="8" w:tplc="2728AD10">
      <w:numFmt w:val="bullet"/>
      <w:lvlText w:val="•"/>
      <w:lvlJc w:val="left"/>
      <w:pPr>
        <w:ind w:left="6979" w:hanging="358"/>
      </w:pPr>
      <w:rPr>
        <w:rFonts w:hint="default"/>
        <w:lang w:val="en-US" w:eastAsia="en-US" w:bidi="ar-SA"/>
      </w:rPr>
    </w:lvl>
  </w:abstractNum>
  <w:abstractNum w:abstractNumId="18">
    <w:nsid w:val="463B0FA2"/>
    <w:multiLevelType w:val="multilevel"/>
    <w:tmpl w:val="95847E56"/>
    <w:lvl w:ilvl="0">
      <w:start w:val="4"/>
      <w:numFmt w:val="decimal"/>
      <w:lvlText w:val="%1"/>
      <w:lvlJc w:val="left"/>
      <w:pPr>
        <w:ind w:left="1060" w:hanging="375"/>
        <w:jc w:val="left"/>
      </w:pPr>
      <w:rPr>
        <w:rFonts w:hint="default"/>
        <w:lang w:val="en-US" w:eastAsia="en-US" w:bidi="ar-SA"/>
      </w:rPr>
    </w:lvl>
    <w:lvl w:ilvl="1">
      <w:start w:val="1"/>
      <w:numFmt w:val="decimal"/>
      <w:lvlText w:val="%1.%2"/>
      <w:lvlJc w:val="left"/>
      <w:pPr>
        <w:ind w:left="1060" w:hanging="375"/>
        <w:jc w:val="left"/>
      </w:pPr>
      <w:rPr>
        <w:rFonts w:ascii="Tahoma" w:eastAsia="Tahoma" w:hAnsi="Tahoma" w:cs="Tahoma" w:hint="default"/>
        <w:b/>
        <w:bCs/>
        <w:i w:val="0"/>
        <w:iCs w:val="0"/>
        <w:w w:val="99"/>
        <w:sz w:val="20"/>
        <w:szCs w:val="20"/>
        <w:lang w:val="en-US" w:eastAsia="en-US" w:bidi="ar-SA"/>
      </w:rPr>
    </w:lvl>
    <w:lvl w:ilvl="2">
      <w:start w:val="1"/>
      <w:numFmt w:val="lowerLetter"/>
      <w:lvlText w:val="%3)"/>
      <w:lvlJc w:val="left"/>
      <w:pPr>
        <w:ind w:left="1253" w:hanging="360"/>
        <w:jc w:val="left"/>
      </w:pPr>
      <w:rPr>
        <w:rFonts w:ascii="Tahoma" w:eastAsia="Tahoma" w:hAnsi="Tahoma" w:cs="Tahoma" w:hint="default"/>
        <w:b w:val="0"/>
        <w:bCs w:val="0"/>
        <w:i w:val="0"/>
        <w:iCs w:val="0"/>
        <w:spacing w:val="0"/>
        <w:w w:val="99"/>
        <w:sz w:val="20"/>
        <w:szCs w:val="20"/>
        <w:lang w:val="en-US" w:eastAsia="en-US" w:bidi="ar-SA"/>
      </w:rPr>
    </w:lvl>
    <w:lvl w:ilvl="3">
      <w:numFmt w:val="bullet"/>
      <w:lvlText w:val="•"/>
      <w:lvlJc w:val="left"/>
      <w:pPr>
        <w:ind w:left="2880" w:hanging="360"/>
      </w:pPr>
      <w:rPr>
        <w:rFonts w:hint="default"/>
        <w:lang w:val="en-US" w:eastAsia="en-US" w:bidi="ar-SA"/>
      </w:rPr>
    </w:lvl>
    <w:lvl w:ilvl="4">
      <w:numFmt w:val="bullet"/>
      <w:lvlText w:val="•"/>
      <w:lvlJc w:val="left"/>
      <w:pPr>
        <w:ind w:left="3690" w:hanging="360"/>
      </w:pPr>
      <w:rPr>
        <w:rFonts w:hint="default"/>
        <w:lang w:val="en-US" w:eastAsia="en-US" w:bidi="ar-SA"/>
      </w:rPr>
    </w:lvl>
    <w:lvl w:ilvl="5">
      <w:numFmt w:val="bullet"/>
      <w:lvlText w:val="•"/>
      <w:lvlJc w:val="left"/>
      <w:pPr>
        <w:ind w:left="4500" w:hanging="360"/>
      </w:pPr>
      <w:rPr>
        <w:rFonts w:hint="default"/>
        <w:lang w:val="en-US" w:eastAsia="en-US" w:bidi="ar-SA"/>
      </w:rPr>
    </w:lvl>
    <w:lvl w:ilvl="6">
      <w:numFmt w:val="bullet"/>
      <w:lvlText w:val="•"/>
      <w:lvlJc w:val="left"/>
      <w:pPr>
        <w:ind w:left="5310" w:hanging="360"/>
      </w:pPr>
      <w:rPr>
        <w:rFonts w:hint="default"/>
        <w:lang w:val="en-US" w:eastAsia="en-US" w:bidi="ar-SA"/>
      </w:rPr>
    </w:lvl>
    <w:lvl w:ilvl="7">
      <w:numFmt w:val="bullet"/>
      <w:lvlText w:val="•"/>
      <w:lvlJc w:val="left"/>
      <w:pPr>
        <w:ind w:left="6120" w:hanging="360"/>
      </w:pPr>
      <w:rPr>
        <w:rFonts w:hint="default"/>
        <w:lang w:val="en-US" w:eastAsia="en-US" w:bidi="ar-SA"/>
      </w:rPr>
    </w:lvl>
    <w:lvl w:ilvl="8">
      <w:numFmt w:val="bullet"/>
      <w:lvlText w:val="•"/>
      <w:lvlJc w:val="left"/>
      <w:pPr>
        <w:ind w:left="6930" w:hanging="360"/>
      </w:pPr>
      <w:rPr>
        <w:rFonts w:hint="default"/>
        <w:lang w:val="en-US" w:eastAsia="en-US" w:bidi="ar-SA"/>
      </w:rPr>
    </w:lvl>
  </w:abstractNum>
  <w:abstractNum w:abstractNumId="19">
    <w:nsid w:val="4B6E7ABF"/>
    <w:multiLevelType w:val="multilevel"/>
    <w:tmpl w:val="47CE11BA"/>
    <w:lvl w:ilvl="0">
      <w:start w:val="3"/>
      <w:numFmt w:val="decimal"/>
      <w:lvlText w:val="%1"/>
      <w:lvlJc w:val="left"/>
      <w:pPr>
        <w:ind w:left="1123" w:hanging="437"/>
        <w:jc w:val="left"/>
      </w:pPr>
      <w:rPr>
        <w:rFonts w:hint="default"/>
        <w:lang w:val="en-US" w:eastAsia="en-US" w:bidi="ar-SA"/>
      </w:rPr>
    </w:lvl>
    <w:lvl w:ilvl="1">
      <w:start w:val="2"/>
      <w:numFmt w:val="decimal"/>
      <w:lvlText w:val="%1.%2."/>
      <w:lvlJc w:val="left"/>
      <w:pPr>
        <w:ind w:left="1123" w:hanging="437"/>
        <w:jc w:val="left"/>
      </w:pPr>
      <w:rPr>
        <w:rFonts w:ascii="Tahoma" w:eastAsia="Tahoma" w:hAnsi="Tahoma" w:cs="Tahoma" w:hint="default"/>
        <w:b/>
        <w:bCs/>
        <w:i w:val="0"/>
        <w:iCs w:val="0"/>
        <w:w w:val="99"/>
        <w:sz w:val="20"/>
        <w:szCs w:val="20"/>
        <w:lang w:val="en-US" w:eastAsia="en-US" w:bidi="ar-SA"/>
      </w:rPr>
    </w:lvl>
    <w:lvl w:ilvl="2">
      <w:start w:val="1"/>
      <w:numFmt w:val="lowerLetter"/>
      <w:lvlText w:val="%3)"/>
      <w:lvlJc w:val="left"/>
      <w:pPr>
        <w:ind w:left="1253" w:hanging="360"/>
        <w:jc w:val="left"/>
      </w:pPr>
      <w:rPr>
        <w:rFonts w:ascii="Tahoma" w:eastAsia="Tahoma" w:hAnsi="Tahoma" w:cs="Tahoma" w:hint="default"/>
        <w:b w:val="0"/>
        <w:bCs w:val="0"/>
        <w:i w:val="0"/>
        <w:iCs w:val="0"/>
        <w:spacing w:val="0"/>
        <w:w w:val="99"/>
        <w:sz w:val="20"/>
        <w:szCs w:val="20"/>
        <w:lang w:val="en-US" w:eastAsia="en-US" w:bidi="ar-SA"/>
      </w:rPr>
    </w:lvl>
    <w:lvl w:ilvl="3">
      <w:numFmt w:val="bullet"/>
      <w:lvlText w:val="•"/>
      <w:lvlJc w:val="left"/>
      <w:pPr>
        <w:ind w:left="2880" w:hanging="360"/>
      </w:pPr>
      <w:rPr>
        <w:rFonts w:hint="default"/>
        <w:lang w:val="en-US" w:eastAsia="en-US" w:bidi="ar-SA"/>
      </w:rPr>
    </w:lvl>
    <w:lvl w:ilvl="4">
      <w:numFmt w:val="bullet"/>
      <w:lvlText w:val="•"/>
      <w:lvlJc w:val="left"/>
      <w:pPr>
        <w:ind w:left="3690" w:hanging="360"/>
      </w:pPr>
      <w:rPr>
        <w:rFonts w:hint="default"/>
        <w:lang w:val="en-US" w:eastAsia="en-US" w:bidi="ar-SA"/>
      </w:rPr>
    </w:lvl>
    <w:lvl w:ilvl="5">
      <w:numFmt w:val="bullet"/>
      <w:lvlText w:val="•"/>
      <w:lvlJc w:val="left"/>
      <w:pPr>
        <w:ind w:left="4500" w:hanging="360"/>
      </w:pPr>
      <w:rPr>
        <w:rFonts w:hint="default"/>
        <w:lang w:val="en-US" w:eastAsia="en-US" w:bidi="ar-SA"/>
      </w:rPr>
    </w:lvl>
    <w:lvl w:ilvl="6">
      <w:numFmt w:val="bullet"/>
      <w:lvlText w:val="•"/>
      <w:lvlJc w:val="left"/>
      <w:pPr>
        <w:ind w:left="5310" w:hanging="360"/>
      </w:pPr>
      <w:rPr>
        <w:rFonts w:hint="default"/>
        <w:lang w:val="en-US" w:eastAsia="en-US" w:bidi="ar-SA"/>
      </w:rPr>
    </w:lvl>
    <w:lvl w:ilvl="7">
      <w:numFmt w:val="bullet"/>
      <w:lvlText w:val="•"/>
      <w:lvlJc w:val="left"/>
      <w:pPr>
        <w:ind w:left="6120" w:hanging="360"/>
      </w:pPr>
      <w:rPr>
        <w:rFonts w:hint="default"/>
        <w:lang w:val="en-US" w:eastAsia="en-US" w:bidi="ar-SA"/>
      </w:rPr>
    </w:lvl>
    <w:lvl w:ilvl="8">
      <w:numFmt w:val="bullet"/>
      <w:lvlText w:val="•"/>
      <w:lvlJc w:val="left"/>
      <w:pPr>
        <w:ind w:left="6930" w:hanging="360"/>
      </w:pPr>
      <w:rPr>
        <w:rFonts w:hint="default"/>
        <w:lang w:val="en-US" w:eastAsia="en-US" w:bidi="ar-SA"/>
      </w:rPr>
    </w:lvl>
  </w:abstractNum>
  <w:abstractNum w:abstractNumId="20">
    <w:nsid w:val="4DDA65F4"/>
    <w:multiLevelType w:val="multilevel"/>
    <w:tmpl w:val="8C46BACA"/>
    <w:lvl w:ilvl="0">
      <w:start w:val="2"/>
      <w:numFmt w:val="decimal"/>
      <w:lvlText w:val="%1"/>
      <w:lvlJc w:val="left"/>
      <w:pPr>
        <w:ind w:left="948" w:hanging="389"/>
        <w:jc w:val="left"/>
      </w:pPr>
      <w:rPr>
        <w:rFonts w:hint="default"/>
        <w:lang w:val="en-US" w:eastAsia="en-US" w:bidi="ar-SA"/>
      </w:rPr>
    </w:lvl>
    <w:lvl w:ilvl="1">
      <w:start w:val="4"/>
      <w:numFmt w:val="decimal"/>
      <w:lvlText w:val="%1.%2."/>
      <w:lvlJc w:val="left"/>
      <w:pPr>
        <w:ind w:left="948" w:hanging="389"/>
        <w:jc w:val="left"/>
      </w:pPr>
      <w:rPr>
        <w:rFonts w:ascii="Arial" w:eastAsia="Arial" w:hAnsi="Arial" w:cs="Arial" w:hint="default"/>
        <w:b/>
        <w:bCs/>
        <w:i w:val="0"/>
        <w:iCs w:val="0"/>
        <w:spacing w:val="-1"/>
        <w:w w:val="99"/>
        <w:sz w:val="20"/>
        <w:szCs w:val="20"/>
        <w:lang w:val="en-US" w:eastAsia="en-US" w:bidi="ar-SA"/>
      </w:rPr>
    </w:lvl>
    <w:lvl w:ilvl="2">
      <w:numFmt w:val="bullet"/>
      <w:lvlText w:val="•"/>
      <w:lvlJc w:val="left"/>
      <w:pPr>
        <w:ind w:left="2462" w:hanging="389"/>
      </w:pPr>
      <w:rPr>
        <w:rFonts w:hint="default"/>
        <w:lang w:val="en-US" w:eastAsia="en-US" w:bidi="ar-SA"/>
      </w:rPr>
    </w:lvl>
    <w:lvl w:ilvl="3">
      <w:numFmt w:val="bullet"/>
      <w:lvlText w:val="•"/>
      <w:lvlJc w:val="left"/>
      <w:pPr>
        <w:ind w:left="3223" w:hanging="389"/>
      </w:pPr>
      <w:rPr>
        <w:rFonts w:hint="default"/>
        <w:lang w:val="en-US" w:eastAsia="en-US" w:bidi="ar-SA"/>
      </w:rPr>
    </w:lvl>
    <w:lvl w:ilvl="4">
      <w:numFmt w:val="bullet"/>
      <w:lvlText w:val="•"/>
      <w:lvlJc w:val="left"/>
      <w:pPr>
        <w:ind w:left="3984" w:hanging="389"/>
      </w:pPr>
      <w:rPr>
        <w:rFonts w:hint="default"/>
        <w:lang w:val="en-US" w:eastAsia="en-US" w:bidi="ar-SA"/>
      </w:rPr>
    </w:lvl>
    <w:lvl w:ilvl="5">
      <w:numFmt w:val="bullet"/>
      <w:lvlText w:val="•"/>
      <w:lvlJc w:val="left"/>
      <w:pPr>
        <w:ind w:left="4745" w:hanging="389"/>
      </w:pPr>
      <w:rPr>
        <w:rFonts w:hint="default"/>
        <w:lang w:val="en-US" w:eastAsia="en-US" w:bidi="ar-SA"/>
      </w:rPr>
    </w:lvl>
    <w:lvl w:ilvl="6">
      <w:numFmt w:val="bullet"/>
      <w:lvlText w:val="•"/>
      <w:lvlJc w:val="left"/>
      <w:pPr>
        <w:ind w:left="5506" w:hanging="389"/>
      </w:pPr>
      <w:rPr>
        <w:rFonts w:hint="default"/>
        <w:lang w:val="en-US" w:eastAsia="en-US" w:bidi="ar-SA"/>
      </w:rPr>
    </w:lvl>
    <w:lvl w:ilvl="7">
      <w:numFmt w:val="bullet"/>
      <w:lvlText w:val="•"/>
      <w:lvlJc w:val="left"/>
      <w:pPr>
        <w:ind w:left="6267" w:hanging="389"/>
      </w:pPr>
      <w:rPr>
        <w:rFonts w:hint="default"/>
        <w:lang w:val="en-US" w:eastAsia="en-US" w:bidi="ar-SA"/>
      </w:rPr>
    </w:lvl>
    <w:lvl w:ilvl="8">
      <w:numFmt w:val="bullet"/>
      <w:lvlText w:val="•"/>
      <w:lvlJc w:val="left"/>
      <w:pPr>
        <w:ind w:left="7028" w:hanging="389"/>
      </w:pPr>
      <w:rPr>
        <w:rFonts w:hint="default"/>
        <w:lang w:val="en-US" w:eastAsia="en-US" w:bidi="ar-SA"/>
      </w:rPr>
    </w:lvl>
  </w:abstractNum>
  <w:abstractNum w:abstractNumId="21">
    <w:nsid w:val="5CB25E35"/>
    <w:multiLevelType w:val="multilevel"/>
    <w:tmpl w:val="83748EFA"/>
    <w:lvl w:ilvl="0">
      <w:start w:val="4"/>
      <w:numFmt w:val="decimal"/>
      <w:lvlText w:val="%1"/>
      <w:lvlJc w:val="left"/>
      <w:pPr>
        <w:ind w:left="893" w:hanging="334"/>
        <w:jc w:val="left"/>
      </w:pPr>
      <w:rPr>
        <w:rFonts w:hint="default"/>
        <w:lang w:val="en-US" w:eastAsia="en-US" w:bidi="ar-SA"/>
      </w:rPr>
    </w:lvl>
    <w:lvl w:ilvl="1">
      <w:start w:val="4"/>
      <w:numFmt w:val="decimal"/>
      <w:lvlText w:val="%1.%2"/>
      <w:lvlJc w:val="left"/>
      <w:pPr>
        <w:ind w:left="893" w:hanging="334"/>
        <w:jc w:val="left"/>
      </w:pPr>
      <w:rPr>
        <w:rFonts w:ascii="Arial" w:eastAsia="Arial" w:hAnsi="Arial" w:cs="Arial" w:hint="default"/>
        <w:b/>
        <w:bCs/>
        <w:i w:val="0"/>
        <w:iCs w:val="0"/>
        <w:w w:val="99"/>
        <w:sz w:val="20"/>
        <w:szCs w:val="20"/>
        <w:lang w:val="en-US" w:eastAsia="en-US" w:bidi="ar-SA"/>
      </w:rPr>
    </w:lvl>
    <w:lvl w:ilvl="2">
      <w:numFmt w:val="bullet"/>
      <w:lvlText w:val="•"/>
      <w:lvlJc w:val="left"/>
      <w:pPr>
        <w:ind w:left="2430" w:hanging="334"/>
      </w:pPr>
      <w:rPr>
        <w:rFonts w:hint="default"/>
        <w:lang w:val="en-US" w:eastAsia="en-US" w:bidi="ar-SA"/>
      </w:rPr>
    </w:lvl>
    <w:lvl w:ilvl="3">
      <w:numFmt w:val="bullet"/>
      <w:lvlText w:val="•"/>
      <w:lvlJc w:val="left"/>
      <w:pPr>
        <w:ind w:left="3195" w:hanging="334"/>
      </w:pPr>
      <w:rPr>
        <w:rFonts w:hint="default"/>
        <w:lang w:val="en-US" w:eastAsia="en-US" w:bidi="ar-SA"/>
      </w:rPr>
    </w:lvl>
    <w:lvl w:ilvl="4">
      <w:numFmt w:val="bullet"/>
      <w:lvlText w:val="•"/>
      <w:lvlJc w:val="left"/>
      <w:pPr>
        <w:ind w:left="3960" w:hanging="334"/>
      </w:pPr>
      <w:rPr>
        <w:rFonts w:hint="default"/>
        <w:lang w:val="en-US" w:eastAsia="en-US" w:bidi="ar-SA"/>
      </w:rPr>
    </w:lvl>
    <w:lvl w:ilvl="5">
      <w:numFmt w:val="bullet"/>
      <w:lvlText w:val="•"/>
      <w:lvlJc w:val="left"/>
      <w:pPr>
        <w:ind w:left="4725" w:hanging="334"/>
      </w:pPr>
      <w:rPr>
        <w:rFonts w:hint="default"/>
        <w:lang w:val="en-US" w:eastAsia="en-US" w:bidi="ar-SA"/>
      </w:rPr>
    </w:lvl>
    <w:lvl w:ilvl="6">
      <w:numFmt w:val="bullet"/>
      <w:lvlText w:val="•"/>
      <w:lvlJc w:val="left"/>
      <w:pPr>
        <w:ind w:left="5490" w:hanging="334"/>
      </w:pPr>
      <w:rPr>
        <w:rFonts w:hint="default"/>
        <w:lang w:val="en-US" w:eastAsia="en-US" w:bidi="ar-SA"/>
      </w:rPr>
    </w:lvl>
    <w:lvl w:ilvl="7">
      <w:numFmt w:val="bullet"/>
      <w:lvlText w:val="•"/>
      <w:lvlJc w:val="left"/>
      <w:pPr>
        <w:ind w:left="6255" w:hanging="334"/>
      </w:pPr>
      <w:rPr>
        <w:rFonts w:hint="default"/>
        <w:lang w:val="en-US" w:eastAsia="en-US" w:bidi="ar-SA"/>
      </w:rPr>
    </w:lvl>
    <w:lvl w:ilvl="8">
      <w:numFmt w:val="bullet"/>
      <w:lvlText w:val="•"/>
      <w:lvlJc w:val="left"/>
      <w:pPr>
        <w:ind w:left="7020" w:hanging="334"/>
      </w:pPr>
      <w:rPr>
        <w:rFonts w:hint="default"/>
        <w:lang w:val="en-US" w:eastAsia="en-US" w:bidi="ar-SA"/>
      </w:rPr>
    </w:lvl>
  </w:abstractNum>
  <w:abstractNum w:abstractNumId="22">
    <w:nsid w:val="63B14524"/>
    <w:multiLevelType w:val="hybridMultilevel"/>
    <w:tmpl w:val="8144A0E0"/>
    <w:lvl w:ilvl="0" w:tplc="4C5E001C">
      <w:start w:val="1"/>
      <w:numFmt w:val="lowerLetter"/>
      <w:lvlText w:val="(%1)"/>
      <w:lvlJc w:val="left"/>
      <w:pPr>
        <w:ind w:left="686" w:hanging="372"/>
        <w:jc w:val="left"/>
      </w:pPr>
      <w:rPr>
        <w:rFonts w:ascii="Tahoma" w:eastAsia="Tahoma" w:hAnsi="Tahoma" w:cs="Tahoma" w:hint="default"/>
        <w:b w:val="0"/>
        <w:bCs w:val="0"/>
        <w:i w:val="0"/>
        <w:iCs w:val="0"/>
        <w:spacing w:val="-2"/>
        <w:w w:val="100"/>
        <w:sz w:val="22"/>
        <w:szCs w:val="22"/>
        <w:lang w:val="en-US" w:eastAsia="en-US" w:bidi="ar-SA"/>
      </w:rPr>
    </w:lvl>
    <w:lvl w:ilvl="1" w:tplc="B0F66646">
      <w:numFmt w:val="bullet"/>
      <w:lvlText w:val="•"/>
      <w:lvlJc w:val="left"/>
      <w:pPr>
        <w:ind w:left="1467" w:hanging="372"/>
      </w:pPr>
      <w:rPr>
        <w:rFonts w:hint="default"/>
        <w:lang w:val="en-US" w:eastAsia="en-US" w:bidi="ar-SA"/>
      </w:rPr>
    </w:lvl>
    <w:lvl w:ilvl="2" w:tplc="031A6E40">
      <w:numFmt w:val="bullet"/>
      <w:lvlText w:val="•"/>
      <w:lvlJc w:val="left"/>
      <w:pPr>
        <w:ind w:left="2254" w:hanging="372"/>
      </w:pPr>
      <w:rPr>
        <w:rFonts w:hint="default"/>
        <w:lang w:val="en-US" w:eastAsia="en-US" w:bidi="ar-SA"/>
      </w:rPr>
    </w:lvl>
    <w:lvl w:ilvl="3" w:tplc="18F85BC0">
      <w:numFmt w:val="bullet"/>
      <w:lvlText w:val="•"/>
      <w:lvlJc w:val="left"/>
      <w:pPr>
        <w:ind w:left="3041" w:hanging="372"/>
      </w:pPr>
      <w:rPr>
        <w:rFonts w:hint="default"/>
        <w:lang w:val="en-US" w:eastAsia="en-US" w:bidi="ar-SA"/>
      </w:rPr>
    </w:lvl>
    <w:lvl w:ilvl="4" w:tplc="4A8C2F9C">
      <w:numFmt w:val="bullet"/>
      <w:lvlText w:val="•"/>
      <w:lvlJc w:val="left"/>
      <w:pPr>
        <w:ind w:left="3828" w:hanging="372"/>
      </w:pPr>
      <w:rPr>
        <w:rFonts w:hint="default"/>
        <w:lang w:val="en-US" w:eastAsia="en-US" w:bidi="ar-SA"/>
      </w:rPr>
    </w:lvl>
    <w:lvl w:ilvl="5" w:tplc="F1002F52">
      <w:numFmt w:val="bullet"/>
      <w:lvlText w:val="•"/>
      <w:lvlJc w:val="left"/>
      <w:pPr>
        <w:ind w:left="4615" w:hanging="372"/>
      </w:pPr>
      <w:rPr>
        <w:rFonts w:hint="default"/>
        <w:lang w:val="en-US" w:eastAsia="en-US" w:bidi="ar-SA"/>
      </w:rPr>
    </w:lvl>
    <w:lvl w:ilvl="6" w:tplc="E1D43C72">
      <w:numFmt w:val="bullet"/>
      <w:lvlText w:val="•"/>
      <w:lvlJc w:val="left"/>
      <w:pPr>
        <w:ind w:left="5402" w:hanging="372"/>
      </w:pPr>
      <w:rPr>
        <w:rFonts w:hint="default"/>
        <w:lang w:val="en-US" w:eastAsia="en-US" w:bidi="ar-SA"/>
      </w:rPr>
    </w:lvl>
    <w:lvl w:ilvl="7" w:tplc="4BA2EE60">
      <w:numFmt w:val="bullet"/>
      <w:lvlText w:val="•"/>
      <w:lvlJc w:val="left"/>
      <w:pPr>
        <w:ind w:left="6189" w:hanging="372"/>
      </w:pPr>
      <w:rPr>
        <w:rFonts w:hint="default"/>
        <w:lang w:val="en-US" w:eastAsia="en-US" w:bidi="ar-SA"/>
      </w:rPr>
    </w:lvl>
    <w:lvl w:ilvl="8" w:tplc="77989CDC">
      <w:numFmt w:val="bullet"/>
      <w:lvlText w:val="•"/>
      <w:lvlJc w:val="left"/>
      <w:pPr>
        <w:ind w:left="6976" w:hanging="372"/>
      </w:pPr>
      <w:rPr>
        <w:rFonts w:hint="default"/>
        <w:lang w:val="en-US" w:eastAsia="en-US" w:bidi="ar-SA"/>
      </w:rPr>
    </w:lvl>
  </w:abstractNum>
  <w:abstractNum w:abstractNumId="23">
    <w:nsid w:val="6CDF6ACC"/>
    <w:multiLevelType w:val="multilevel"/>
    <w:tmpl w:val="9D705C8E"/>
    <w:lvl w:ilvl="0">
      <w:start w:val="2"/>
      <w:numFmt w:val="decimal"/>
      <w:lvlText w:val="%1"/>
      <w:lvlJc w:val="left"/>
      <w:pPr>
        <w:ind w:left="1123" w:hanging="437"/>
        <w:jc w:val="left"/>
      </w:pPr>
      <w:rPr>
        <w:rFonts w:hint="default"/>
        <w:lang w:val="en-US" w:eastAsia="en-US" w:bidi="ar-SA"/>
      </w:rPr>
    </w:lvl>
    <w:lvl w:ilvl="1">
      <w:start w:val="4"/>
      <w:numFmt w:val="decimal"/>
      <w:lvlText w:val="%1.%2."/>
      <w:lvlJc w:val="left"/>
      <w:pPr>
        <w:ind w:left="1123" w:hanging="437"/>
        <w:jc w:val="left"/>
      </w:pPr>
      <w:rPr>
        <w:rFonts w:ascii="Tahoma" w:eastAsia="Tahoma" w:hAnsi="Tahoma" w:cs="Tahoma" w:hint="default"/>
        <w:b/>
        <w:bCs/>
        <w:i w:val="0"/>
        <w:iCs w:val="0"/>
        <w:w w:val="99"/>
        <w:sz w:val="20"/>
        <w:szCs w:val="20"/>
        <w:lang w:val="en-US" w:eastAsia="en-US" w:bidi="ar-SA"/>
      </w:rPr>
    </w:lvl>
    <w:lvl w:ilvl="2">
      <w:start w:val="1"/>
      <w:numFmt w:val="lowerLetter"/>
      <w:lvlText w:val="%3)"/>
      <w:lvlJc w:val="left"/>
      <w:pPr>
        <w:ind w:left="1253" w:hanging="360"/>
        <w:jc w:val="left"/>
      </w:pPr>
      <w:rPr>
        <w:rFonts w:ascii="Tahoma" w:eastAsia="Tahoma" w:hAnsi="Tahoma" w:cs="Tahoma" w:hint="default"/>
        <w:b w:val="0"/>
        <w:bCs w:val="0"/>
        <w:i w:val="0"/>
        <w:iCs w:val="0"/>
        <w:spacing w:val="0"/>
        <w:w w:val="99"/>
        <w:sz w:val="20"/>
        <w:szCs w:val="20"/>
        <w:lang w:val="en-US" w:eastAsia="en-US" w:bidi="ar-SA"/>
      </w:rPr>
    </w:lvl>
    <w:lvl w:ilvl="3">
      <w:numFmt w:val="bullet"/>
      <w:lvlText w:val="•"/>
      <w:lvlJc w:val="left"/>
      <w:pPr>
        <w:ind w:left="2880" w:hanging="360"/>
      </w:pPr>
      <w:rPr>
        <w:rFonts w:hint="default"/>
        <w:lang w:val="en-US" w:eastAsia="en-US" w:bidi="ar-SA"/>
      </w:rPr>
    </w:lvl>
    <w:lvl w:ilvl="4">
      <w:numFmt w:val="bullet"/>
      <w:lvlText w:val="•"/>
      <w:lvlJc w:val="left"/>
      <w:pPr>
        <w:ind w:left="3690" w:hanging="360"/>
      </w:pPr>
      <w:rPr>
        <w:rFonts w:hint="default"/>
        <w:lang w:val="en-US" w:eastAsia="en-US" w:bidi="ar-SA"/>
      </w:rPr>
    </w:lvl>
    <w:lvl w:ilvl="5">
      <w:numFmt w:val="bullet"/>
      <w:lvlText w:val="•"/>
      <w:lvlJc w:val="left"/>
      <w:pPr>
        <w:ind w:left="4500" w:hanging="360"/>
      </w:pPr>
      <w:rPr>
        <w:rFonts w:hint="default"/>
        <w:lang w:val="en-US" w:eastAsia="en-US" w:bidi="ar-SA"/>
      </w:rPr>
    </w:lvl>
    <w:lvl w:ilvl="6">
      <w:numFmt w:val="bullet"/>
      <w:lvlText w:val="•"/>
      <w:lvlJc w:val="left"/>
      <w:pPr>
        <w:ind w:left="5310" w:hanging="360"/>
      </w:pPr>
      <w:rPr>
        <w:rFonts w:hint="default"/>
        <w:lang w:val="en-US" w:eastAsia="en-US" w:bidi="ar-SA"/>
      </w:rPr>
    </w:lvl>
    <w:lvl w:ilvl="7">
      <w:numFmt w:val="bullet"/>
      <w:lvlText w:val="•"/>
      <w:lvlJc w:val="left"/>
      <w:pPr>
        <w:ind w:left="6120" w:hanging="360"/>
      </w:pPr>
      <w:rPr>
        <w:rFonts w:hint="default"/>
        <w:lang w:val="en-US" w:eastAsia="en-US" w:bidi="ar-SA"/>
      </w:rPr>
    </w:lvl>
    <w:lvl w:ilvl="8">
      <w:numFmt w:val="bullet"/>
      <w:lvlText w:val="•"/>
      <w:lvlJc w:val="left"/>
      <w:pPr>
        <w:ind w:left="6930" w:hanging="360"/>
      </w:pPr>
      <w:rPr>
        <w:rFonts w:hint="default"/>
        <w:lang w:val="en-US" w:eastAsia="en-US" w:bidi="ar-SA"/>
      </w:rPr>
    </w:lvl>
  </w:abstractNum>
  <w:abstractNum w:abstractNumId="24">
    <w:nsid w:val="70715F61"/>
    <w:multiLevelType w:val="multilevel"/>
    <w:tmpl w:val="4F46ABD6"/>
    <w:lvl w:ilvl="0">
      <w:start w:val="4"/>
      <w:numFmt w:val="decimal"/>
      <w:lvlText w:val="%1"/>
      <w:lvlJc w:val="left"/>
      <w:pPr>
        <w:ind w:left="893" w:hanging="334"/>
        <w:jc w:val="left"/>
      </w:pPr>
      <w:rPr>
        <w:rFonts w:hint="default"/>
        <w:lang w:val="en-US" w:eastAsia="en-US" w:bidi="ar-SA"/>
      </w:rPr>
    </w:lvl>
    <w:lvl w:ilvl="1">
      <w:start w:val="1"/>
      <w:numFmt w:val="decimal"/>
      <w:lvlText w:val="%1.%2"/>
      <w:lvlJc w:val="left"/>
      <w:pPr>
        <w:ind w:left="893" w:hanging="334"/>
        <w:jc w:val="left"/>
      </w:pPr>
      <w:rPr>
        <w:rFonts w:ascii="Arial" w:eastAsia="Arial" w:hAnsi="Arial" w:cs="Arial" w:hint="default"/>
        <w:b/>
        <w:bCs/>
        <w:i w:val="0"/>
        <w:iCs w:val="0"/>
        <w:w w:val="99"/>
        <w:sz w:val="20"/>
        <w:szCs w:val="20"/>
        <w:lang w:val="en-US" w:eastAsia="en-US" w:bidi="ar-SA"/>
      </w:rPr>
    </w:lvl>
    <w:lvl w:ilvl="2">
      <w:numFmt w:val="bullet"/>
      <w:lvlText w:val="•"/>
      <w:lvlJc w:val="left"/>
      <w:pPr>
        <w:ind w:left="2430" w:hanging="334"/>
      </w:pPr>
      <w:rPr>
        <w:rFonts w:hint="default"/>
        <w:lang w:val="en-US" w:eastAsia="en-US" w:bidi="ar-SA"/>
      </w:rPr>
    </w:lvl>
    <w:lvl w:ilvl="3">
      <w:numFmt w:val="bullet"/>
      <w:lvlText w:val="•"/>
      <w:lvlJc w:val="left"/>
      <w:pPr>
        <w:ind w:left="3195" w:hanging="334"/>
      </w:pPr>
      <w:rPr>
        <w:rFonts w:hint="default"/>
        <w:lang w:val="en-US" w:eastAsia="en-US" w:bidi="ar-SA"/>
      </w:rPr>
    </w:lvl>
    <w:lvl w:ilvl="4">
      <w:numFmt w:val="bullet"/>
      <w:lvlText w:val="•"/>
      <w:lvlJc w:val="left"/>
      <w:pPr>
        <w:ind w:left="3960" w:hanging="334"/>
      </w:pPr>
      <w:rPr>
        <w:rFonts w:hint="default"/>
        <w:lang w:val="en-US" w:eastAsia="en-US" w:bidi="ar-SA"/>
      </w:rPr>
    </w:lvl>
    <w:lvl w:ilvl="5">
      <w:numFmt w:val="bullet"/>
      <w:lvlText w:val="•"/>
      <w:lvlJc w:val="left"/>
      <w:pPr>
        <w:ind w:left="4725" w:hanging="334"/>
      </w:pPr>
      <w:rPr>
        <w:rFonts w:hint="default"/>
        <w:lang w:val="en-US" w:eastAsia="en-US" w:bidi="ar-SA"/>
      </w:rPr>
    </w:lvl>
    <w:lvl w:ilvl="6">
      <w:numFmt w:val="bullet"/>
      <w:lvlText w:val="•"/>
      <w:lvlJc w:val="left"/>
      <w:pPr>
        <w:ind w:left="5490" w:hanging="334"/>
      </w:pPr>
      <w:rPr>
        <w:rFonts w:hint="default"/>
        <w:lang w:val="en-US" w:eastAsia="en-US" w:bidi="ar-SA"/>
      </w:rPr>
    </w:lvl>
    <w:lvl w:ilvl="7">
      <w:numFmt w:val="bullet"/>
      <w:lvlText w:val="•"/>
      <w:lvlJc w:val="left"/>
      <w:pPr>
        <w:ind w:left="6255" w:hanging="334"/>
      </w:pPr>
      <w:rPr>
        <w:rFonts w:hint="default"/>
        <w:lang w:val="en-US" w:eastAsia="en-US" w:bidi="ar-SA"/>
      </w:rPr>
    </w:lvl>
    <w:lvl w:ilvl="8">
      <w:numFmt w:val="bullet"/>
      <w:lvlText w:val="•"/>
      <w:lvlJc w:val="left"/>
      <w:pPr>
        <w:ind w:left="7020" w:hanging="334"/>
      </w:pPr>
      <w:rPr>
        <w:rFonts w:hint="default"/>
        <w:lang w:val="en-US" w:eastAsia="en-US" w:bidi="ar-SA"/>
      </w:rPr>
    </w:lvl>
  </w:abstractNum>
  <w:abstractNum w:abstractNumId="25">
    <w:nsid w:val="7D1438FB"/>
    <w:multiLevelType w:val="multilevel"/>
    <w:tmpl w:val="9B84C002"/>
    <w:lvl w:ilvl="0">
      <w:start w:val="3"/>
      <w:numFmt w:val="decimal"/>
      <w:lvlText w:val="%1"/>
      <w:lvlJc w:val="left"/>
      <w:pPr>
        <w:ind w:left="1060" w:hanging="375"/>
        <w:jc w:val="left"/>
      </w:pPr>
      <w:rPr>
        <w:rFonts w:hint="default"/>
        <w:lang w:val="en-US" w:eastAsia="en-US" w:bidi="ar-SA"/>
      </w:rPr>
    </w:lvl>
    <w:lvl w:ilvl="1">
      <w:start w:val="1"/>
      <w:numFmt w:val="decimal"/>
      <w:lvlText w:val="%1.%2"/>
      <w:lvlJc w:val="left"/>
      <w:pPr>
        <w:ind w:left="1060" w:hanging="375"/>
        <w:jc w:val="left"/>
      </w:pPr>
      <w:rPr>
        <w:rFonts w:ascii="Tahoma" w:eastAsia="Tahoma" w:hAnsi="Tahoma" w:cs="Tahoma" w:hint="default"/>
        <w:b/>
        <w:bCs/>
        <w:i w:val="0"/>
        <w:iCs w:val="0"/>
        <w:w w:val="99"/>
        <w:sz w:val="20"/>
        <w:szCs w:val="20"/>
        <w:lang w:val="en-US" w:eastAsia="en-US" w:bidi="ar-SA"/>
      </w:rPr>
    </w:lvl>
    <w:lvl w:ilvl="2">
      <w:start w:val="1"/>
      <w:numFmt w:val="lowerLetter"/>
      <w:lvlText w:val="%3)"/>
      <w:lvlJc w:val="left"/>
      <w:pPr>
        <w:ind w:left="1253" w:hanging="360"/>
        <w:jc w:val="left"/>
      </w:pPr>
      <w:rPr>
        <w:rFonts w:ascii="Tahoma" w:eastAsia="Tahoma" w:hAnsi="Tahoma" w:cs="Tahoma" w:hint="default"/>
        <w:b w:val="0"/>
        <w:bCs w:val="0"/>
        <w:i w:val="0"/>
        <w:iCs w:val="0"/>
        <w:spacing w:val="0"/>
        <w:w w:val="99"/>
        <w:sz w:val="20"/>
        <w:szCs w:val="20"/>
        <w:lang w:val="en-US" w:eastAsia="en-US" w:bidi="ar-SA"/>
      </w:rPr>
    </w:lvl>
    <w:lvl w:ilvl="3">
      <w:numFmt w:val="bullet"/>
      <w:lvlText w:val="•"/>
      <w:lvlJc w:val="left"/>
      <w:pPr>
        <w:ind w:left="2880" w:hanging="360"/>
      </w:pPr>
      <w:rPr>
        <w:rFonts w:hint="default"/>
        <w:lang w:val="en-US" w:eastAsia="en-US" w:bidi="ar-SA"/>
      </w:rPr>
    </w:lvl>
    <w:lvl w:ilvl="4">
      <w:numFmt w:val="bullet"/>
      <w:lvlText w:val="•"/>
      <w:lvlJc w:val="left"/>
      <w:pPr>
        <w:ind w:left="3690" w:hanging="360"/>
      </w:pPr>
      <w:rPr>
        <w:rFonts w:hint="default"/>
        <w:lang w:val="en-US" w:eastAsia="en-US" w:bidi="ar-SA"/>
      </w:rPr>
    </w:lvl>
    <w:lvl w:ilvl="5">
      <w:numFmt w:val="bullet"/>
      <w:lvlText w:val="•"/>
      <w:lvlJc w:val="left"/>
      <w:pPr>
        <w:ind w:left="4500" w:hanging="360"/>
      </w:pPr>
      <w:rPr>
        <w:rFonts w:hint="default"/>
        <w:lang w:val="en-US" w:eastAsia="en-US" w:bidi="ar-SA"/>
      </w:rPr>
    </w:lvl>
    <w:lvl w:ilvl="6">
      <w:numFmt w:val="bullet"/>
      <w:lvlText w:val="•"/>
      <w:lvlJc w:val="left"/>
      <w:pPr>
        <w:ind w:left="5310" w:hanging="360"/>
      </w:pPr>
      <w:rPr>
        <w:rFonts w:hint="default"/>
        <w:lang w:val="en-US" w:eastAsia="en-US" w:bidi="ar-SA"/>
      </w:rPr>
    </w:lvl>
    <w:lvl w:ilvl="7">
      <w:numFmt w:val="bullet"/>
      <w:lvlText w:val="•"/>
      <w:lvlJc w:val="left"/>
      <w:pPr>
        <w:ind w:left="6120" w:hanging="360"/>
      </w:pPr>
      <w:rPr>
        <w:rFonts w:hint="default"/>
        <w:lang w:val="en-US" w:eastAsia="en-US" w:bidi="ar-SA"/>
      </w:rPr>
    </w:lvl>
    <w:lvl w:ilvl="8">
      <w:numFmt w:val="bullet"/>
      <w:lvlText w:val="•"/>
      <w:lvlJc w:val="left"/>
      <w:pPr>
        <w:ind w:left="6930" w:hanging="360"/>
      </w:pPr>
      <w:rPr>
        <w:rFonts w:hint="default"/>
        <w:lang w:val="en-US" w:eastAsia="en-US" w:bidi="ar-SA"/>
      </w:rPr>
    </w:lvl>
  </w:abstractNum>
  <w:abstractNum w:abstractNumId="26">
    <w:nsid w:val="7E3C27EE"/>
    <w:multiLevelType w:val="multilevel"/>
    <w:tmpl w:val="854C3366"/>
    <w:lvl w:ilvl="0">
      <w:start w:val="2"/>
      <w:numFmt w:val="decimal"/>
      <w:lvlText w:val="%1"/>
      <w:lvlJc w:val="left"/>
      <w:pPr>
        <w:ind w:left="1061" w:hanging="375"/>
        <w:jc w:val="left"/>
      </w:pPr>
      <w:rPr>
        <w:rFonts w:hint="default"/>
        <w:lang w:val="en-US" w:eastAsia="en-US" w:bidi="ar-SA"/>
      </w:rPr>
    </w:lvl>
    <w:lvl w:ilvl="1">
      <w:start w:val="3"/>
      <w:numFmt w:val="decimal"/>
      <w:lvlText w:val="%1.%2"/>
      <w:lvlJc w:val="left"/>
      <w:pPr>
        <w:ind w:left="1061" w:hanging="375"/>
        <w:jc w:val="left"/>
      </w:pPr>
      <w:rPr>
        <w:rFonts w:ascii="Tahoma" w:eastAsia="Tahoma" w:hAnsi="Tahoma" w:cs="Tahoma" w:hint="default"/>
        <w:b/>
        <w:bCs/>
        <w:i w:val="0"/>
        <w:iCs w:val="0"/>
        <w:w w:val="99"/>
        <w:sz w:val="20"/>
        <w:szCs w:val="20"/>
        <w:lang w:val="en-US" w:eastAsia="en-US" w:bidi="ar-SA"/>
      </w:rPr>
    </w:lvl>
    <w:lvl w:ilvl="2">
      <w:start w:val="1"/>
      <w:numFmt w:val="lowerLetter"/>
      <w:lvlText w:val="%3)"/>
      <w:lvlJc w:val="left"/>
      <w:pPr>
        <w:ind w:left="1253" w:hanging="360"/>
        <w:jc w:val="left"/>
      </w:pPr>
      <w:rPr>
        <w:rFonts w:ascii="Tahoma" w:eastAsia="Tahoma" w:hAnsi="Tahoma" w:cs="Tahoma" w:hint="default"/>
        <w:b w:val="0"/>
        <w:bCs w:val="0"/>
        <w:i w:val="0"/>
        <w:iCs w:val="0"/>
        <w:spacing w:val="0"/>
        <w:w w:val="99"/>
        <w:sz w:val="20"/>
        <w:szCs w:val="20"/>
        <w:lang w:val="en-US" w:eastAsia="en-US" w:bidi="ar-SA"/>
      </w:rPr>
    </w:lvl>
    <w:lvl w:ilvl="3">
      <w:numFmt w:val="bullet"/>
      <w:lvlText w:val="•"/>
      <w:lvlJc w:val="left"/>
      <w:pPr>
        <w:ind w:left="2880" w:hanging="360"/>
      </w:pPr>
      <w:rPr>
        <w:rFonts w:hint="default"/>
        <w:lang w:val="en-US" w:eastAsia="en-US" w:bidi="ar-SA"/>
      </w:rPr>
    </w:lvl>
    <w:lvl w:ilvl="4">
      <w:numFmt w:val="bullet"/>
      <w:lvlText w:val="•"/>
      <w:lvlJc w:val="left"/>
      <w:pPr>
        <w:ind w:left="3690" w:hanging="360"/>
      </w:pPr>
      <w:rPr>
        <w:rFonts w:hint="default"/>
        <w:lang w:val="en-US" w:eastAsia="en-US" w:bidi="ar-SA"/>
      </w:rPr>
    </w:lvl>
    <w:lvl w:ilvl="5">
      <w:numFmt w:val="bullet"/>
      <w:lvlText w:val="•"/>
      <w:lvlJc w:val="left"/>
      <w:pPr>
        <w:ind w:left="4500" w:hanging="360"/>
      </w:pPr>
      <w:rPr>
        <w:rFonts w:hint="default"/>
        <w:lang w:val="en-US" w:eastAsia="en-US" w:bidi="ar-SA"/>
      </w:rPr>
    </w:lvl>
    <w:lvl w:ilvl="6">
      <w:numFmt w:val="bullet"/>
      <w:lvlText w:val="•"/>
      <w:lvlJc w:val="left"/>
      <w:pPr>
        <w:ind w:left="5310" w:hanging="360"/>
      </w:pPr>
      <w:rPr>
        <w:rFonts w:hint="default"/>
        <w:lang w:val="en-US" w:eastAsia="en-US" w:bidi="ar-SA"/>
      </w:rPr>
    </w:lvl>
    <w:lvl w:ilvl="7">
      <w:numFmt w:val="bullet"/>
      <w:lvlText w:val="•"/>
      <w:lvlJc w:val="left"/>
      <w:pPr>
        <w:ind w:left="6120" w:hanging="360"/>
      </w:pPr>
      <w:rPr>
        <w:rFonts w:hint="default"/>
        <w:lang w:val="en-US" w:eastAsia="en-US" w:bidi="ar-SA"/>
      </w:rPr>
    </w:lvl>
    <w:lvl w:ilvl="8">
      <w:numFmt w:val="bullet"/>
      <w:lvlText w:val="•"/>
      <w:lvlJc w:val="left"/>
      <w:pPr>
        <w:ind w:left="6930" w:hanging="360"/>
      </w:pPr>
      <w:rPr>
        <w:rFonts w:hint="default"/>
        <w:lang w:val="en-US" w:eastAsia="en-US" w:bidi="ar-SA"/>
      </w:rPr>
    </w:lvl>
  </w:abstractNum>
  <w:num w:numId="1">
    <w:abstractNumId w:val="14"/>
  </w:num>
  <w:num w:numId="2">
    <w:abstractNumId w:val="22"/>
  </w:num>
  <w:num w:numId="3">
    <w:abstractNumId w:val="8"/>
  </w:num>
  <w:num w:numId="4">
    <w:abstractNumId w:val="6"/>
  </w:num>
  <w:num w:numId="5">
    <w:abstractNumId w:val="0"/>
  </w:num>
  <w:num w:numId="6">
    <w:abstractNumId w:val="2"/>
  </w:num>
  <w:num w:numId="7">
    <w:abstractNumId w:val="12"/>
  </w:num>
  <w:num w:numId="8">
    <w:abstractNumId w:val="7"/>
  </w:num>
  <w:num w:numId="9">
    <w:abstractNumId w:val="18"/>
  </w:num>
  <w:num w:numId="10">
    <w:abstractNumId w:val="19"/>
  </w:num>
  <w:num w:numId="11">
    <w:abstractNumId w:val="25"/>
  </w:num>
  <w:num w:numId="12">
    <w:abstractNumId w:val="23"/>
  </w:num>
  <w:num w:numId="13">
    <w:abstractNumId w:val="26"/>
  </w:num>
  <w:num w:numId="14">
    <w:abstractNumId w:val="1"/>
  </w:num>
  <w:num w:numId="15">
    <w:abstractNumId w:val="9"/>
  </w:num>
  <w:num w:numId="16">
    <w:abstractNumId w:val="5"/>
  </w:num>
  <w:num w:numId="17">
    <w:abstractNumId w:val="13"/>
  </w:num>
  <w:num w:numId="18">
    <w:abstractNumId w:val="17"/>
  </w:num>
  <w:num w:numId="19">
    <w:abstractNumId w:val="21"/>
  </w:num>
  <w:num w:numId="20">
    <w:abstractNumId w:val="16"/>
  </w:num>
  <w:num w:numId="21">
    <w:abstractNumId w:val="24"/>
  </w:num>
  <w:num w:numId="22">
    <w:abstractNumId w:val="3"/>
  </w:num>
  <w:num w:numId="23">
    <w:abstractNumId w:val="11"/>
  </w:num>
  <w:num w:numId="24">
    <w:abstractNumId w:val="20"/>
  </w:num>
  <w:num w:numId="25">
    <w:abstractNumId w:val="15"/>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hideSpellingErrors/>
  <w:proofState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37B1A"/>
    <w:rsid w:val="00085F20"/>
    <w:rsid w:val="000A4B5D"/>
    <w:rsid w:val="000F3BD7"/>
    <w:rsid w:val="00111263"/>
    <w:rsid w:val="00161F3E"/>
    <w:rsid w:val="00162C2D"/>
    <w:rsid w:val="001B5F00"/>
    <w:rsid w:val="001C4D9D"/>
    <w:rsid w:val="002016C8"/>
    <w:rsid w:val="00204698"/>
    <w:rsid w:val="00207535"/>
    <w:rsid w:val="00280371"/>
    <w:rsid w:val="002F73E3"/>
    <w:rsid w:val="00341669"/>
    <w:rsid w:val="003762EF"/>
    <w:rsid w:val="00431C65"/>
    <w:rsid w:val="00466580"/>
    <w:rsid w:val="0054287E"/>
    <w:rsid w:val="00617381"/>
    <w:rsid w:val="00636E0C"/>
    <w:rsid w:val="006A622B"/>
    <w:rsid w:val="007344EE"/>
    <w:rsid w:val="00746667"/>
    <w:rsid w:val="007B69A5"/>
    <w:rsid w:val="007F074C"/>
    <w:rsid w:val="00843B2F"/>
    <w:rsid w:val="00846008"/>
    <w:rsid w:val="008843E7"/>
    <w:rsid w:val="00937B1A"/>
    <w:rsid w:val="00952AD8"/>
    <w:rsid w:val="009B0F70"/>
    <w:rsid w:val="00A2592A"/>
    <w:rsid w:val="00AA7B19"/>
    <w:rsid w:val="00AE77D9"/>
    <w:rsid w:val="00B068A0"/>
    <w:rsid w:val="00B11339"/>
    <w:rsid w:val="00B4001F"/>
    <w:rsid w:val="00BA2BB1"/>
    <w:rsid w:val="00CC167D"/>
    <w:rsid w:val="00CC55A7"/>
    <w:rsid w:val="00CC6B3B"/>
    <w:rsid w:val="00D54682"/>
    <w:rsid w:val="00DF06DC"/>
    <w:rsid w:val="00EB22A8"/>
    <w:rsid w:val="00F03A95"/>
    <w:rsid w:val="00F756B6"/>
    <w:rsid w:val="00FE0952"/>
    <w:rsid w:val="00FF0587"/>
    <w:rsid w:val="00FF1FDA"/>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BE1F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uiPriority w:val="1"/>
    <w:qFormat/>
    <w:rPr>
      <w:rFonts w:ascii="Tahoma" w:eastAsia="Tahoma" w:hAnsi="Tahoma" w:cs="Tahoma"/>
    </w:rPr>
  </w:style>
  <w:style w:type="paragraph" w:styleId="Nadpis1">
    <w:name w:val="heading 1"/>
    <w:basedOn w:val="Normlny"/>
    <w:uiPriority w:val="1"/>
    <w:qFormat/>
    <w:pPr>
      <w:spacing w:before="79"/>
      <w:ind w:left="521"/>
      <w:outlineLvl w:val="0"/>
    </w:pPr>
    <w:rPr>
      <w:b/>
      <w:bCs/>
      <w:sz w:val="24"/>
      <w:szCs w:val="24"/>
    </w:rPr>
  </w:style>
  <w:style w:type="paragraph" w:styleId="Nadpis2">
    <w:name w:val="heading 2"/>
    <w:basedOn w:val="Normlny"/>
    <w:uiPriority w:val="1"/>
    <w:qFormat/>
    <w:pPr>
      <w:ind w:left="547"/>
      <w:outlineLvl w:val="1"/>
    </w:pPr>
    <w:rPr>
      <w:sz w:val="24"/>
      <w:szCs w:val="24"/>
    </w:rPr>
  </w:style>
  <w:style w:type="paragraph" w:styleId="Nadpis3">
    <w:name w:val="heading 3"/>
    <w:basedOn w:val="Normlny"/>
    <w:uiPriority w:val="1"/>
    <w:qFormat/>
    <w:pPr>
      <w:ind w:left="521"/>
      <w:outlineLvl w:val="2"/>
    </w:pPr>
    <w:rPr>
      <w:b/>
      <w:bCs/>
    </w:rPr>
  </w:style>
  <w:style w:type="paragraph" w:styleId="Nadpis4">
    <w:name w:val="heading 4"/>
    <w:basedOn w:val="Normlny"/>
    <w:uiPriority w:val="1"/>
    <w:qFormat/>
    <w:pPr>
      <w:ind w:left="1123" w:hanging="438"/>
      <w:jc w:val="both"/>
      <w:outlineLvl w:val="3"/>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241"/>
      <w:ind w:left="120"/>
    </w:pPr>
    <w:rPr>
      <w:rFonts w:ascii="Arial" w:eastAsia="Arial" w:hAnsi="Arial" w:cs="Arial"/>
      <w:b/>
      <w:bCs/>
      <w:sz w:val="20"/>
      <w:szCs w:val="20"/>
    </w:rPr>
  </w:style>
  <w:style w:type="paragraph" w:styleId="Obsah2">
    <w:name w:val="toc 2"/>
    <w:basedOn w:val="Normlny"/>
    <w:uiPriority w:val="1"/>
    <w:qFormat/>
    <w:pPr>
      <w:spacing w:before="387"/>
      <w:ind w:left="561" w:hanging="221"/>
    </w:pPr>
    <w:rPr>
      <w:rFonts w:ascii="Arial" w:eastAsia="Arial" w:hAnsi="Arial" w:cs="Arial"/>
      <w:i/>
      <w:iCs/>
      <w:sz w:val="20"/>
      <w:szCs w:val="20"/>
    </w:rPr>
  </w:style>
  <w:style w:type="paragraph" w:styleId="Obsah3">
    <w:name w:val="toc 3"/>
    <w:basedOn w:val="Normlny"/>
    <w:uiPriority w:val="1"/>
    <w:qFormat/>
    <w:pPr>
      <w:ind w:left="893" w:hanging="390"/>
    </w:pPr>
    <w:rPr>
      <w:rFonts w:ascii="Arial" w:eastAsia="Arial" w:hAnsi="Arial" w:cs="Arial"/>
      <w:b/>
      <w:bCs/>
      <w:sz w:val="20"/>
      <w:szCs w:val="20"/>
    </w:rPr>
  </w:style>
  <w:style w:type="paragraph" w:styleId="Obsah4">
    <w:name w:val="toc 4"/>
    <w:basedOn w:val="Normlny"/>
    <w:uiPriority w:val="1"/>
    <w:qFormat/>
    <w:pPr>
      <w:ind w:left="559"/>
    </w:pPr>
    <w:rPr>
      <w:rFonts w:ascii="Arial" w:eastAsia="Arial" w:hAnsi="Arial" w:cs="Arial"/>
      <w:sz w:val="20"/>
      <w:szCs w:val="20"/>
    </w:rPr>
  </w:style>
  <w:style w:type="paragraph" w:styleId="Zkladntext">
    <w:name w:val="Body Text"/>
    <w:basedOn w:val="Normlny"/>
    <w:uiPriority w:val="1"/>
    <w:qFormat/>
    <w:pPr>
      <w:jc w:val="both"/>
    </w:pPr>
    <w:rPr>
      <w:sz w:val="20"/>
      <w:szCs w:val="20"/>
    </w:rPr>
  </w:style>
  <w:style w:type="paragraph" w:styleId="Nzov">
    <w:name w:val="Title"/>
    <w:basedOn w:val="Normlny"/>
    <w:uiPriority w:val="1"/>
    <w:qFormat/>
    <w:pPr>
      <w:ind w:left="1072" w:right="1070"/>
      <w:jc w:val="center"/>
    </w:pPr>
    <w:rPr>
      <w:rFonts w:ascii="Arial" w:eastAsia="Arial" w:hAnsi="Arial" w:cs="Arial"/>
      <w:b/>
      <w:bCs/>
      <w:sz w:val="44"/>
      <w:szCs w:val="44"/>
    </w:rPr>
  </w:style>
  <w:style w:type="paragraph" w:styleId="Odsekzoznamu">
    <w:name w:val="List Paragraph"/>
    <w:basedOn w:val="Normlny"/>
    <w:uiPriority w:val="1"/>
    <w:qFormat/>
    <w:pPr>
      <w:ind w:left="1253" w:hanging="360"/>
      <w:jc w:val="both"/>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yperlink" Target="https://www.apa.org/ethics/committee-rules-procedures-2018.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4430</Words>
  <Characters>25254</Characters>
  <Application>Microsoft Macintosh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EMDR Europe Code of Ethics</vt:lpstr>
    </vt:vector>
  </TitlesOfParts>
  <LinksUpToDate>false</LinksUpToDate>
  <CharactersWithSpaces>29625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EMDR Europe Code of Ethics</dc:title>
  <dc:subject>Statement of Ethical Principles</dc:subject>
  <dc:creator>Maeve Harris</dc:creator>
  <cp:keywords>, docId:FFF74D4D7B93947D10368422EE12C58F</cp:keywords>
  <cp:lastModifiedBy>Použív. MS Office</cp:lastModifiedBy>
  <cp:revision>2</cp:revision>
  <dcterms:created xsi:type="dcterms:W3CDTF">2022-11-22T10:24:00Z</dcterms:created>
  <dcterms:modified xsi:type="dcterms:W3CDTF">2022-11-22T10:24:00Z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Microsoft® Word 2016</vt:lpwstr>
  </property>
  <property fmtid="{D5CDD505-2E9C-101B-9397-08002B2CF9AE}" pid="4" name="LastSaved">
    <vt:filetime>2022-09-06T00:00:00Z</vt:filetime>
  </property>
  <property fmtid="{D5CDD505-2E9C-101B-9397-08002B2CF9AE}" pid="5" name="Producer">
    <vt:lpwstr>Microsoft® Word 2016</vt:lpwstr>
  </property>
</Properties>
</file>